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10086" w:type="dxa"/>
        <w:jc w:val="center"/>
        <w:tblCellSpacing w:w="0" w:type="dxa"/>
        <w:tblCellMar>
          <w:left w:w="0" w:type="dxa"/>
          <w:right w:w="0" w:type="dxa"/>
        </w:tblCellMar>
        <w:tblLook w:val="04A0" w:firstRow="1" w:lastRow="0" w:firstColumn="1" w:lastColumn="0" w:noHBand="0" w:noVBand="1"/>
      </w:tblPr>
      <w:tblGrid>
        <w:gridCol w:w="10363"/>
      </w:tblGrid>
      <w:tr w:rsidR="00232215" w:rsidRPr="000B0B00" w14:paraId="52BC040D" w14:textId="77777777" w:rsidTr="005459F9">
        <w:trPr>
          <w:tblCellSpacing w:w="0" w:type="dxa"/>
          <w:jc w:val="center"/>
        </w:trPr>
        <w:tc>
          <w:tcPr>
            <w:tcW w:w="0" w:type="auto"/>
            <w:tcMar>
              <w:top w:w="80" w:type="dxa"/>
              <w:left w:w="80" w:type="dxa"/>
              <w:bottom w:w="80" w:type="dxa"/>
              <w:right w:w="80" w:type="dxa"/>
            </w:tcMar>
            <w:vAlign w:val="center"/>
            <w:hideMark/>
          </w:tcPr>
          <w:p w14:paraId="0F9651CB" w14:textId="1010FBF9" w:rsidR="00232215" w:rsidRPr="00143E0A" w:rsidRDefault="00E37EDB">
            <w:pPr>
              <w:jc w:val="center"/>
              <w:rPr>
                <w:rStyle w:val="wdtitletop1"/>
                <w:sz w:val="36"/>
                <w:szCs w:val="36"/>
              </w:rPr>
            </w:pPr>
            <w:r w:rsidRPr="00143E0A">
              <w:rPr>
                <w:rStyle w:val="wdtitletop1"/>
                <w:sz w:val="36"/>
                <w:szCs w:val="36"/>
              </w:rPr>
              <w:t>【戀戀小豆島】雲邊寺纜車</w:t>
            </w:r>
            <w:r w:rsidR="00143E0A">
              <w:rPr>
                <w:rStyle w:val="wdtitletop1"/>
                <w:sz w:val="36"/>
                <w:szCs w:val="36"/>
              </w:rPr>
              <w:t>+</w:t>
            </w:r>
            <w:r w:rsidRPr="00143E0A">
              <w:rPr>
                <w:rStyle w:val="wdtitletop1"/>
                <w:sz w:val="36"/>
                <w:szCs w:val="36"/>
              </w:rPr>
              <w:t>天空鞦韆．寒霞溪．魔女宅急便．團扇</w:t>
            </w:r>
            <w:r w:rsidR="00143E0A">
              <w:rPr>
                <w:rStyle w:val="wdtitletop1"/>
                <w:sz w:val="36"/>
                <w:szCs w:val="36"/>
              </w:rPr>
              <w:t>+</w:t>
            </w:r>
            <w:r w:rsidRPr="00143E0A">
              <w:rPr>
                <w:rStyle w:val="wdtitletop1"/>
                <w:sz w:val="36"/>
                <w:szCs w:val="36"/>
              </w:rPr>
              <w:t>烏龍麵DIY．大步危遊船．金刀比羅宮．雙溫泉5天</w:t>
            </w:r>
          </w:p>
          <w:p w14:paraId="43625A80" w14:textId="77777777" w:rsidR="000B0B00" w:rsidRDefault="000B0B00" w:rsidP="005459F9">
            <w:pPr>
              <w:spacing w:beforeLines="50" w:before="120"/>
              <w:jc w:val="center"/>
              <w:rPr>
                <w:color w:val="000000"/>
                <w:sz w:val="34"/>
                <w:szCs w:val="34"/>
              </w:rPr>
            </w:pPr>
            <w:r>
              <w:rPr>
                <w:noProof/>
              </w:rPr>
              <w:drawing>
                <wp:inline distT="0" distB="0" distL="0" distR="0" wp14:anchorId="13147028" wp14:editId="723811F9">
                  <wp:extent cx="6478905" cy="2963545"/>
                  <wp:effectExtent l="0" t="0" r="0" b="8255"/>
                  <wp:docPr id="764413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3384" b="2065"/>
                          <a:stretch/>
                        </pic:blipFill>
                        <pic:spPr bwMode="auto">
                          <a:xfrm>
                            <a:off x="0" y="0"/>
                            <a:ext cx="6480000" cy="2964046"/>
                          </a:xfrm>
                          <a:prstGeom prst="rect">
                            <a:avLst/>
                          </a:prstGeom>
                          <a:noFill/>
                          <a:ln>
                            <a:noFill/>
                          </a:ln>
                          <a:extLst>
                            <a:ext uri="{53640926-AAD7-44D8-BBD7-CCE9431645EC}">
                              <a14:shadowObscured xmlns:a14="http://schemas.microsoft.com/office/drawing/2010/main"/>
                            </a:ext>
                          </a:extLst>
                        </pic:spPr>
                      </pic:pic>
                    </a:graphicData>
                  </a:graphic>
                </wp:inline>
              </w:drawing>
            </w:r>
          </w:p>
          <w:p w14:paraId="0C5C79DE" w14:textId="2511E250" w:rsidR="000B0B00" w:rsidRPr="000B0B00" w:rsidRDefault="000B0B00" w:rsidP="000B0B00">
            <w:pPr>
              <w:spacing w:beforeLines="25" w:before="60"/>
              <w:jc w:val="center"/>
              <w:rPr>
                <w:color w:val="000000"/>
                <w:sz w:val="34"/>
                <w:szCs w:val="34"/>
              </w:rPr>
            </w:pPr>
            <w:r>
              <w:rPr>
                <w:noProof/>
              </w:rPr>
              <w:drawing>
                <wp:inline distT="0" distB="0" distL="0" distR="0" wp14:anchorId="75EB6B3A" wp14:editId="74CDE9E3">
                  <wp:extent cx="3194242" cy="2124000"/>
                  <wp:effectExtent l="0" t="0" r="6350" b="0"/>
                  <wp:docPr id="120439358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94242" cy="2124000"/>
                          </a:xfrm>
                          <a:prstGeom prst="rect">
                            <a:avLst/>
                          </a:prstGeom>
                          <a:noFill/>
                          <a:ln>
                            <a:noFill/>
                          </a:ln>
                        </pic:spPr>
                      </pic:pic>
                    </a:graphicData>
                  </a:graphic>
                </wp:inline>
              </w:drawing>
            </w:r>
            <w:r>
              <w:rPr>
                <w:rFonts w:hint="eastAsia"/>
                <w:color w:val="000000"/>
                <w:sz w:val="34"/>
                <w:szCs w:val="34"/>
              </w:rPr>
              <w:t xml:space="preserve"> </w:t>
            </w:r>
            <w:r>
              <w:rPr>
                <w:noProof/>
              </w:rPr>
              <w:drawing>
                <wp:inline distT="0" distB="0" distL="0" distR="0" wp14:anchorId="650CCE4B" wp14:editId="1A92991D">
                  <wp:extent cx="3194242" cy="2124000"/>
                  <wp:effectExtent l="0" t="0" r="6350" b="0"/>
                  <wp:docPr id="3417750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94242" cy="2124000"/>
                          </a:xfrm>
                          <a:prstGeom prst="rect">
                            <a:avLst/>
                          </a:prstGeom>
                          <a:noFill/>
                          <a:ln>
                            <a:noFill/>
                          </a:ln>
                        </pic:spPr>
                      </pic:pic>
                    </a:graphicData>
                  </a:graphic>
                </wp:inline>
              </w:drawing>
            </w:r>
          </w:p>
        </w:tc>
      </w:tr>
      <w:tr w:rsidR="00232215" w:rsidRPr="000B0B00" w14:paraId="0EB2E46F" w14:textId="77777777" w:rsidTr="005459F9">
        <w:trPr>
          <w:tblCellSpacing w:w="0" w:type="dxa"/>
          <w:jc w:val="center"/>
        </w:trPr>
        <w:tc>
          <w:tcPr>
            <w:tcW w:w="0" w:type="auto"/>
            <w:tcMar>
              <w:top w:w="80" w:type="dxa"/>
              <w:left w:w="80" w:type="dxa"/>
              <w:bottom w:w="80" w:type="dxa"/>
              <w:right w:w="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735"/>
              <w:gridCol w:w="8468"/>
            </w:tblGrid>
            <w:tr w:rsidR="00232215" w:rsidRPr="000B0B00" w14:paraId="64F3E868" w14:textId="77777777" w:rsidTr="000B0B00">
              <w:trPr>
                <w:tblCellSpacing w:w="0" w:type="dxa"/>
                <w:jc w:val="center"/>
              </w:trPr>
              <w:tc>
                <w:tcPr>
                  <w:tcW w:w="0" w:type="auto"/>
                  <w:gridSpan w:val="2"/>
                  <w:tcMar>
                    <w:top w:w="60" w:type="dxa"/>
                    <w:left w:w="60" w:type="dxa"/>
                    <w:bottom w:w="60" w:type="dxa"/>
                    <w:right w:w="60" w:type="dxa"/>
                  </w:tcMar>
                  <w:vAlign w:val="center"/>
                  <w:hideMark/>
                </w:tcPr>
                <w:p w14:paraId="57D6C296" w14:textId="77777777" w:rsidR="00232215" w:rsidRPr="000B0B00" w:rsidRDefault="00E37EDB" w:rsidP="000B0B00">
                  <w:pPr>
                    <w:spacing w:line="0" w:lineRule="atLeast"/>
                    <w:rPr>
                      <w:rFonts w:ascii="微軟正黑體" w:eastAsia="微軟正黑體" w:hAnsi="微軟正黑體"/>
                      <w:color w:val="000000"/>
                      <w:sz w:val="28"/>
                      <w:szCs w:val="28"/>
                    </w:rPr>
                  </w:pPr>
                  <w:r w:rsidRPr="000B0B00">
                    <w:rPr>
                      <w:rStyle w:val="wdtitleth011"/>
                      <w:rFonts w:ascii="微軟正黑體" w:eastAsia="微軟正黑體" w:hAnsi="微軟正黑體"/>
                      <w:color w:val="CC3366"/>
                    </w:rPr>
                    <w:t>★</w:t>
                  </w:r>
                  <w:r w:rsidRPr="000B0B00">
                    <w:rPr>
                      <w:rStyle w:val="wdtitleth011"/>
                      <w:rFonts w:ascii="微軟正黑體" w:eastAsia="微軟正黑體" w:hAnsi="微軟正黑體"/>
                    </w:rPr>
                    <w:t xml:space="preserve"> 團費說明：</w:t>
                  </w:r>
                </w:p>
              </w:tc>
            </w:tr>
            <w:tr w:rsidR="00232215" w:rsidRPr="000B0B00" w14:paraId="4FEEB1E6" w14:textId="77777777" w:rsidTr="000B0B00">
              <w:trPr>
                <w:tblCellSpacing w:w="0" w:type="dxa"/>
                <w:jc w:val="center"/>
              </w:trPr>
              <w:tc>
                <w:tcPr>
                  <w:tcW w:w="850" w:type="pct"/>
                  <w:tcMar>
                    <w:top w:w="60" w:type="dxa"/>
                    <w:left w:w="60" w:type="dxa"/>
                    <w:bottom w:w="60" w:type="dxa"/>
                    <w:right w:w="60" w:type="dxa"/>
                  </w:tcMar>
                  <w:vAlign w:val="center"/>
                  <w:hideMark/>
                </w:tcPr>
                <w:p w14:paraId="7C27B78B" w14:textId="77777777" w:rsidR="00232215" w:rsidRPr="000B0B00" w:rsidRDefault="00E37EDB" w:rsidP="000B0B00">
                  <w:pPr>
                    <w:spacing w:line="0" w:lineRule="atLeast"/>
                    <w:jc w:val="right"/>
                    <w:rPr>
                      <w:rFonts w:ascii="微軟正黑體" w:eastAsia="微軟正黑體" w:hAnsi="微軟正黑體"/>
                      <w:color w:val="000000"/>
                    </w:rPr>
                  </w:pPr>
                  <w:r w:rsidRPr="000B0B00">
                    <w:rPr>
                      <w:rFonts w:ascii="微軟正黑體" w:eastAsia="微軟正黑體" w:hAnsi="微軟正黑體"/>
                      <w:color w:val="000000"/>
                    </w:rPr>
                    <w:t>團費包含：</w:t>
                  </w:r>
                </w:p>
              </w:tc>
              <w:tc>
                <w:tcPr>
                  <w:tcW w:w="4150" w:type="pct"/>
                  <w:tcMar>
                    <w:top w:w="60" w:type="dxa"/>
                    <w:left w:w="60" w:type="dxa"/>
                    <w:bottom w:w="60" w:type="dxa"/>
                    <w:right w:w="60" w:type="dxa"/>
                  </w:tcMar>
                  <w:vAlign w:val="center"/>
                  <w:hideMark/>
                </w:tcPr>
                <w:p w14:paraId="1AB94091" w14:textId="77777777" w:rsidR="00232215" w:rsidRPr="000B0B00" w:rsidRDefault="00E37EDB" w:rsidP="000B0B00">
                  <w:pPr>
                    <w:spacing w:line="0" w:lineRule="atLeast"/>
                    <w:rPr>
                      <w:rFonts w:ascii="微軟正黑體" w:eastAsia="微軟正黑體" w:hAnsi="微軟正黑體"/>
                      <w:color w:val="000000"/>
                    </w:rPr>
                  </w:pPr>
                  <w:r w:rsidRPr="000B0B00">
                    <w:rPr>
                      <w:rFonts w:ascii="微軟正黑體" w:eastAsia="微軟正黑體" w:hAnsi="微軟正黑體"/>
                      <w:color w:val="000000"/>
                    </w:rPr>
                    <w:t>1. 表列之行程餐食、景點門票、交通等費用。</w:t>
                  </w:r>
                  <w:r w:rsidRPr="000B0B00">
                    <w:rPr>
                      <w:rFonts w:ascii="微軟正黑體" w:eastAsia="微軟正黑體" w:hAnsi="微軟正黑體"/>
                      <w:color w:val="000000"/>
                    </w:rPr>
                    <w:br/>
                    <w:t>2. 保險：新台幣500萬旅行業責任險附加20萬意外醫療險(實支實付不得超過該上限，惟實支實付仍以保險公司認定為主)。</w:t>
                  </w:r>
                  <w:r w:rsidRPr="000B0B00">
                    <w:rPr>
                      <w:rFonts w:ascii="微軟正黑體" w:eastAsia="微軟正黑體" w:hAnsi="微軟正黑體"/>
                      <w:color w:val="000000"/>
                    </w:rPr>
                    <w:br/>
                    <w:t>＊旅客未滿15歲或70歲以上，依法限制最高【意外死殘保額新臺幣200萬元、意外醫療保額新臺幣20萬 (實支實付)】。</w:t>
                  </w:r>
                  <w:r w:rsidRPr="000B0B00">
                    <w:rPr>
                      <w:rFonts w:ascii="微軟正黑體" w:eastAsia="微軟正黑體" w:hAnsi="微軟正黑體"/>
                      <w:color w:val="000000"/>
                    </w:rPr>
                    <w:br/>
                    <w:t>3. 未滿2 足歲之嬰兒費用包含保險，但不含行程之餐食以及不佔座位（交通、景點），並提醒您須自行準備嬰兒餐食。</w:t>
                  </w:r>
                </w:p>
              </w:tc>
            </w:tr>
            <w:tr w:rsidR="00232215" w:rsidRPr="000B0B00" w14:paraId="60F1C480" w14:textId="77777777" w:rsidTr="000B0B00">
              <w:trPr>
                <w:tblCellSpacing w:w="0" w:type="dxa"/>
                <w:jc w:val="center"/>
              </w:trPr>
              <w:tc>
                <w:tcPr>
                  <w:tcW w:w="850" w:type="pct"/>
                  <w:tcMar>
                    <w:top w:w="60" w:type="dxa"/>
                    <w:left w:w="60" w:type="dxa"/>
                    <w:bottom w:w="60" w:type="dxa"/>
                    <w:right w:w="60" w:type="dxa"/>
                  </w:tcMar>
                  <w:vAlign w:val="center"/>
                  <w:hideMark/>
                </w:tcPr>
                <w:p w14:paraId="132B9960" w14:textId="77777777" w:rsidR="00232215" w:rsidRPr="000B0B00" w:rsidRDefault="00E37EDB" w:rsidP="000B0B00">
                  <w:pPr>
                    <w:spacing w:line="0" w:lineRule="atLeast"/>
                    <w:jc w:val="right"/>
                    <w:rPr>
                      <w:rFonts w:ascii="微軟正黑體" w:eastAsia="微軟正黑體" w:hAnsi="微軟正黑體"/>
                      <w:color w:val="000000"/>
                    </w:rPr>
                  </w:pPr>
                  <w:r w:rsidRPr="000B0B00">
                    <w:rPr>
                      <w:rFonts w:ascii="微軟正黑體" w:eastAsia="微軟正黑體" w:hAnsi="微軟正黑體"/>
                      <w:color w:val="000000"/>
                    </w:rPr>
                    <w:t>團費不含：</w:t>
                  </w:r>
                </w:p>
              </w:tc>
              <w:tc>
                <w:tcPr>
                  <w:tcW w:w="4150" w:type="pct"/>
                  <w:tcMar>
                    <w:top w:w="60" w:type="dxa"/>
                    <w:left w:w="60" w:type="dxa"/>
                    <w:bottom w:w="60" w:type="dxa"/>
                    <w:right w:w="60" w:type="dxa"/>
                  </w:tcMar>
                  <w:vAlign w:val="center"/>
                  <w:hideMark/>
                </w:tcPr>
                <w:p w14:paraId="0AA7C308" w14:textId="77777777" w:rsidR="00232215" w:rsidRPr="000B0B00" w:rsidRDefault="00E37EDB" w:rsidP="000B0B00">
                  <w:pPr>
                    <w:spacing w:line="0" w:lineRule="atLeast"/>
                    <w:rPr>
                      <w:rFonts w:ascii="微軟正黑體" w:eastAsia="微軟正黑體" w:hAnsi="微軟正黑體"/>
                      <w:color w:val="000000"/>
                    </w:rPr>
                  </w:pPr>
                  <w:r w:rsidRPr="000B0B00">
                    <w:rPr>
                      <w:rFonts w:ascii="微軟正黑體" w:eastAsia="微軟正黑體" w:hAnsi="微軟正黑體"/>
                      <w:color w:val="000000"/>
                    </w:rPr>
                    <w:t>1. 本行程表上未表明之各項開支，建議自費項目之交通及應付費用。</w:t>
                  </w:r>
                  <w:r w:rsidRPr="000B0B00">
                    <w:rPr>
                      <w:rFonts w:ascii="微軟正黑體" w:eastAsia="微軟正黑體" w:hAnsi="微軟正黑體"/>
                      <w:color w:val="000000"/>
                    </w:rPr>
                    <w:br/>
                    <w:t xml:space="preserve">2. 非本旅遊所列行程之一切費用：如新辦個人護照費、旅客之個人費用（如自費行程費用、行李超重費、額外飲料及酒類、洗衣、電話、網際網路使用費、私人交通費、行程外陪同購物之報酬、自由活動費、個人傷病醫療費、服務小費及報酬等。） </w:t>
                  </w:r>
                  <w:r w:rsidRPr="000B0B00">
                    <w:rPr>
                      <w:rFonts w:ascii="微軟正黑體" w:eastAsia="微軟正黑體" w:hAnsi="微軟正黑體"/>
                      <w:color w:val="000000"/>
                    </w:rPr>
                    <w:br/>
                    <w:t>*領隊(導遊)、司機之小費，建議每人每天新台幣300元。</w:t>
                  </w:r>
                </w:p>
              </w:tc>
            </w:tr>
          </w:tbl>
          <w:p w14:paraId="360C3DFD" w14:textId="77777777" w:rsidR="00232215" w:rsidRPr="000B0B00" w:rsidRDefault="00232215" w:rsidP="000B0B00">
            <w:pPr>
              <w:spacing w:line="0" w:lineRule="atLeast"/>
              <w:rPr>
                <w:rFonts w:ascii="微軟正黑體" w:eastAsia="微軟正黑體" w:hAnsi="微軟正黑體"/>
                <w:color w:val="000000"/>
                <w:sz w:val="22"/>
                <w:szCs w:val="22"/>
              </w:rPr>
            </w:pPr>
          </w:p>
        </w:tc>
      </w:tr>
      <w:tr w:rsidR="00232215" w:rsidRPr="000B0B00" w14:paraId="5445E653" w14:textId="77777777" w:rsidTr="005459F9">
        <w:trPr>
          <w:tblCellSpacing w:w="0" w:type="dxa"/>
          <w:jc w:val="center"/>
        </w:trPr>
        <w:tc>
          <w:tcPr>
            <w:tcW w:w="0" w:type="auto"/>
            <w:tcMar>
              <w:top w:w="80" w:type="dxa"/>
              <w:left w:w="80" w:type="dxa"/>
              <w:bottom w:w="80" w:type="dxa"/>
              <w:right w:w="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203"/>
            </w:tblGrid>
            <w:tr w:rsidR="00232215" w:rsidRPr="000B0B00" w14:paraId="15FCEDE7" w14:textId="77777777" w:rsidTr="000B0B00">
              <w:trPr>
                <w:tblCellSpacing w:w="0" w:type="dxa"/>
                <w:jc w:val="center"/>
              </w:trPr>
              <w:tc>
                <w:tcPr>
                  <w:tcW w:w="0" w:type="auto"/>
                  <w:tcMar>
                    <w:top w:w="60" w:type="dxa"/>
                    <w:left w:w="60" w:type="dxa"/>
                    <w:bottom w:w="60" w:type="dxa"/>
                    <w:right w:w="60" w:type="dxa"/>
                  </w:tcMar>
                  <w:vAlign w:val="center"/>
                  <w:hideMark/>
                </w:tcPr>
                <w:p w14:paraId="0FF4D0CC" w14:textId="149C3D2B" w:rsidR="00232215" w:rsidRPr="000B0B00" w:rsidRDefault="000B0B00" w:rsidP="000B0B00">
                  <w:pPr>
                    <w:spacing w:line="0" w:lineRule="atLeast"/>
                    <w:jc w:val="center"/>
                    <w:rPr>
                      <w:rFonts w:ascii="微軟正黑體" w:eastAsia="微軟正黑體" w:hAnsi="微軟正黑體"/>
                      <w:color w:val="000000"/>
                      <w:sz w:val="22"/>
                      <w:szCs w:val="22"/>
                    </w:rPr>
                  </w:pPr>
                  <w:r w:rsidRPr="000B0B00">
                    <w:rPr>
                      <w:rFonts w:ascii="微軟正黑體" w:eastAsia="微軟正黑體" w:hAnsi="微軟正黑體"/>
                      <w:noProof/>
                      <w:color w:val="000000"/>
                      <w:sz w:val="22"/>
                      <w:szCs w:val="22"/>
                    </w:rPr>
                    <w:lastRenderedPageBreak/>
                    <w:drawing>
                      <wp:inline distT="0" distB="0" distL="0" distR="0" wp14:anchorId="48E35C55" wp14:editId="555A0E2E">
                        <wp:extent cx="828675" cy="190500"/>
                        <wp:effectExtent l="0" t="0" r="9525" b="0"/>
                        <wp:docPr id="3" name="圖片 3" descr="https://cw-api.startravel.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w-api.startravel.com.tw/images/20030805-01.gif"/>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42"/>
                    <w:gridCol w:w="1883"/>
                    <w:gridCol w:w="1884"/>
                    <w:gridCol w:w="2290"/>
                    <w:gridCol w:w="1434"/>
                    <w:gridCol w:w="1434"/>
                  </w:tblGrid>
                  <w:tr w:rsidR="00232215" w:rsidRPr="000B0B00" w14:paraId="522B02F2" w14:textId="77777777" w:rsidTr="000B0B00">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DFADFDA"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天數</w:t>
                        </w:r>
                      </w:p>
                    </w:tc>
                    <w:tc>
                      <w:tcPr>
                        <w:tcW w:w="1883"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5C6A7B72" w14:textId="2E6A69D1"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出發時間</w:t>
                        </w:r>
                      </w:p>
                    </w:tc>
                    <w:tc>
                      <w:tcPr>
                        <w:tcW w:w="1884"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7C0EA8AA" w14:textId="568200EA"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抵達時間</w:t>
                        </w:r>
                      </w:p>
                    </w:tc>
                    <w:tc>
                      <w:tcPr>
                        <w:tcW w:w="2290"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5969834F"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FDF49C9"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41E86EC"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航班編號</w:t>
                        </w:r>
                      </w:p>
                    </w:tc>
                  </w:tr>
                  <w:tr w:rsidR="00232215" w:rsidRPr="000B0B00" w14:paraId="13E2E97A" w14:textId="77777777" w:rsidTr="000B0B00">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71CD774"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第1天</w:t>
                        </w:r>
                      </w:p>
                    </w:tc>
                    <w:tc>
                      <w:tcPr>
                        <w:tcW w:w="1883"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0882594E" w14:textId="7EEE0171"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08:20</w:t>
                        </w:r>
                      </w:p>
                    </w:tc>
                    <w:tc>
                      <w:tcPr>
                        <w:tcW w:w="1884"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0BA8C8DA" w14:textId="4F08D150"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12:00</w:t>
                        </w:r>
                      </w:p>
                    </w:tc>
                    <w:tc>
                      <w:tcPr>
                        <w:tcW w:w="2290"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652DF98F"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FCBBCCA"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16630E"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JX8300</w:t>
                        </w:r>
                      </w:p>
                    </w:tc>
                  </w:tr>
                  <w:tr w:rsidR="00232215" w:rsidRPr="000B0B00" w14:paraId="25A28FB2" w14:textId="77777777" w:rsidTr="000B0B00">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323BB8D"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第5天</w:t>
                        </w:r>
                      </w:p>
                    </w:tc>
                    <w:tc>
                      <w:tcPr>
                        <w:tcW w:w="1883"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0CDEB59E" w14:textId="04B8E61E"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13:00</w:t>
                        </w:r>
                      </w:p>
                    </w:tc>
                    <w:tc>
                      <w:tcPr>
                        <w:tcW w:w="1884"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56EA1404" w14:textId="4460C23F"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14:55</w:t>
                        </w:r>
                      </w:p>
                    </w:tc>
                    <w:tc>
                      <w:tcPr>
                        <w:tcW w:w="2290"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6D0EAEF7"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75B1C42"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580AC9" w14:textId="77777777" w:rsidR="00232215" w:rsidRPr="000B0B00" w:rsidRDefault="00E37EDB" w:rsidP="000B0B00">
                        <w:pPr>
                          <w:spacing w:line="0" w:lineRule="atLeast"/>
                          <w:jc w:val="center"/>
                          <w:rPr>
                            <w:rFonts w:ascii="微軟正黑體" w:eastAsia="微軟正黑體" w:hAnsi="微軟正黑體"/>
                            <w:color w:val="000000"/>
                          </w:rPr>
                        </w:pPr>
                        <w:r w:rsidRPr="000B0B00">
                          <w:rPr>
                            <w:rFonts w:ascii="微軟正黑體" w:eastAsia="微軟正黑體" w:hAnsi="微軟正黑體"/>
                            <w:color w:val="000000"/>
                          </w:rPr>
                          <w:t>JX8301</w:t>
                        </w:r>
                      </w:p>
                    </w:tc>
                  </w:tr>
                </w:tbl>
                <w:p w14:paraId="686F6EDC" w14:textId="77777777" w:rsidR="00232215" w:rsidRPr="000B0B00" w:rsidRDefault="00232215" w:rsidP="000B0B00">
                  <w:pPr>
                    <w:spacing w:line="0" w:lineRule="atLeast"/>
                    <w:rPr>
                      <w:rFonts w:ascii="微軟正黑體" w:eastAsia="微軟正黑體" w:hAnsi="微軟正黑體"/>
                      <w:color w:val="000000"/>
                      <w:sz w:val="22"/>
                      <w:szCs w:val="22"/>
                    </w:rPr>
                  </w:pPr>
                </w:p>
              </w:tc>
            </w:tr>
          </w:tbl>
          <w:p w14:paraId="233F73B0" w14:textId="77777777" w:rsidR="00232215" w:rsidRPr="000B0B00" w:rsidRDefault="00232215" w:rsidP="000B0B00">
            <w:pPr>
              <w:spacing w:line="0" w:lineRule="atLeast"/>
              <w:rPr>
                <w:rFonts w:ascii="微軟正黑體" w:eastAsia="微軟正黑體" w:hAnsi="微軟正黑體"/>
                <w:color w:val="000000"/>
                <w:sz w:val="22"/>
                <w:szCs w:val="22"/>
              </w:rPr>
            </w:pPr>
          </w:p>
        </w:tc>
      </w:tr>
      <w:tr w:rsidR="00232215" w:rsidRPr="000B0B00" w14:paraId="5F7AEA06" w14:textId="77777777" w:rsidTr="005459F9">
        <w:trPr>
          <w:tblCellSpacing w:w="0" w:type="dxa"/>
          <w:jc w:val="center"/>
        </w:trPr>
        <w:tc>
          <w:tcPr>
            <w:tcW w:w="0" w:type="auto"/>
            <w:vAlign w:val="center"/>
            <w:hideMark/>
          </w:tcPr>
          <w:p w14:paraId="44CF4AF1" w14:textId="0BF3ED67" w:rsidR="00232215" w:rsidRPr="000B0B00" w:rsidRDefault="000B0B00" w:rsidP="000B0B00">
            <w:pPr>
              <w:spacing w:line="0" w:lineRule="atLeast"/>
              <w:jc w:val="center"/>
              <w:rPr>
                <w:rFonts w:ascii="微軟正黑體" w:eastAsia="微軟正黑體" w:hAnsi="微軟正黑體"/>
                <w:sz w:val="22"/>
                <w:szCs w:val="22"/>
              </w:rPr>
            </w:pPr>
            <w:r w:rsidRPr="000B0B00">
              <w:rPr>
                <w:rFonts w:ascii="微軟正黑體" w:eastAsia="微軟正黑體" w:hAnsi="微軟正黑體"/>
                <w:noProof/>
                <w:color w:val="000000"/>
                <w:sz w:val="22"/>
                <w:szCs w:val="22"/>
              </w:rPr>
              <w:drawing>
                <wp:inline distT="0" distB="0" distL="0" distR="0" wp14:anchorId="27E74D34" wp14:editId="6F8993FD">
                  <wp:extent cx="790575" cy="190500"/>
                  <wp:effectExtent l="0" t="0" r="9525" b="0"/>
                  <wp:docPr id="4" name="圖片 4" descr="https://cw-api.startravel.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w-api.startravel.com.tw/images_B2B/print/schedule.gif"/>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r>
      <w:tr w:rsidR="00232215" w:rsidRPr="00E34462" w14:paraId="7F11C941" w14:textId="77777777" w:rsidTr="005459F9">
        <w:trPr>
          <w:tblCellSpacing w:w="0" w:type="dxa"/>
          <w:jc w:val="center"/>
        </w:trPr>
        <w:tc>
          <w:tcPr>
            <w:tcW w:w="0" w:type="auto"/>
            <w:vAlign w:val="center"/>
            <w:hideMark/>
          </w:tcPr>
          <w:p w14:paraId="67032791" w14:textId="016EFC31" w:rsidR="00232215" w:rsidRPr="00E34462" w:rsidRDefault="009E3D63" w:rsidP="000B0B00">
            <w:pPr>
              <w:spacing w:beforeLines="25" w:before="60" w:line="0" w:lineRule="atLeast"/>
              <w:ind w:left="1170" w:hangingChars="450" w:hanging="1170"/>
              <w:rPr>
                <w:rFonts w:ascii="微軟正黑體" w:eastAsia="微軟正黑體" w:hAnsi="微軟正黑體"/>
                <w:sz w:val="26"/>
                <w:szCs w:val="26"/>
              </w:rPr>
            </w:pPr>
            <w:r w:rsidRPr="00E34462">
              <w:rPr>
                <w:rStyle w:val="wdtitleth011"/>
                <w:rFonts w:ascii="微軟正黑體" w:eastAsia="微軟正黑體" w:hAnsi="微軟正黑體"/>
                <w:color w:val="CC3366"/>
                <w:sz w:val="26"/>
                <w:szCs w:val="26"/>
              </w:rPr>
              <w:t>★</w:t>
            </w:r>
            <w:r w:rsidRPr="00E34462">
              <w:rPr>
                <w:rStyle w:val="wdtitleth011"/>
                <w:rFonts w:ascii="微軟正黑體" w:eastAsia="微軟正黑體" w:hAnsi="微軟正黑體"/>
                <w:sz w:val="26"/>
                <w:szCs w:val="26"/>
              </w:rPr>
              <w:t xml:space="preserve"> 第 1 天 台中國際機場／高松空港→屋島展望台．眺望瀨戶內海秘境→丸龜團扇港美術館．特別安排團扇DIY</w:t>
            </w:r>
          </w:p>
        </w:tc>
      </w:tr>
      <w:tr w:rsidR="00232215" w:rsidRPr="000B0B00" w14:paraId="5174A6FA" w14:textId="77777777" w:rsidTr="005459F9">
        <w:trPr>
          <w:tblCellSpacing w:w="0" w:type="dxa"/>
          <w:jc w:val="center"/>
        </w:trPr>
        <w:tc>
          <w:tcPr>
            <w:tcW w:w="0" w:type="auto"/>
            <w:vAlign w:val="center"/>
            <w:hideMark/>
          </w:tcPr>
          <w:p w14:paraId="6B4D7C87"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今日帶著愉快雀躍的心情集合於臺中國際機場，搭乘星宇航空客機飛往讚岐烏龍麵的故鄉『香川』降落於高松空港。隨即展開四國風情巡禮行程。四國大門~香川縣高松位於香川縣北部、面對瀨戶內海。作為四國的大門口，高松市既是交通要地，也是香川縣的政治、經濟和文化的中心。</w:t>
            </w:r>
          </w:p>
          <w:p w14:paraId="16AF24B5"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▍屋島展望台</w:t>
            </w:r>
          </w:p>
          <w:p w14:paraId="581FE954"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擁有如茶几般形狀的熔岩高地，從山上可遠眺與瀨戶海融為一體的高松市街景以及諸島之美。獅子靈岩展望臺獲選為「日本夕陽美景百選」，來此可欣賞到被夕陽染成橙色的瀨戶內海上，所浮現出如夢似幻的島影。</w:t>
            </w:r>
          </w:p>
          <w:p w14:paraId="5B47107C"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▍丸龜團扇港美術館</w:t>
            </w:r>
          </w:p>
          <w:p w14:paraId="50503E23"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丸龜團扇在江戶初期，起先是做為金刀比羅宮參拜的伴手禮，扇面以澀柿提煉的朱紅色畫上丸金印。丸龜團扇佔日本國內市佔率的9成，生產量日本第一，平成9年，被指定為國家傳統工藝品。</w:t>
            </w:r>
          </w:p>
          <w:p w14:paraId="316C9D6E"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▍團扇DIY</w:t>
            </w:r>
          </w:p>
          <w:p w14:paraId="2EE06133"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團扇共有47道製作程序，每道幾乎都是手工製作，這些手工技術也繼承至今，與時俱進。在團扇之港美術館可觀賞到職人製作的程序及技術，此外，選擇自己喜歡的紙張，體驗製作團扇的行程也廣受遊客歡迎！選擇自己喜歡的紙張，製作一個世界唯一、屬於自己的團扇帶回家作為紀念，同樣是一把團扇，因使用方式不同，風感也不一樣呢。</w:t>
            </w:r>
            <w:r w:rsidRPr="000B0B00">
              <w:rPr>
                <w:rFonts w:ascii="微軟正黑體" w:eastAsia="微軟正黑體" w:hAnsi="微軟正黑體"/>
                <w:color w:val="000000"/>
                <w:sz w:val="22"/>
                <w:szCs w:val="22"/>
              </w:rPr>
              <w:br/>
            </w:r>
            <w:r w:rsidRPr="000B0B00">
              <w:rPr>
                <w:rFonts w:ascii="微軟正黑體" w:eastAsia="微軟正黑體" w:hAnsi="微軟正黑體" w:hint="eastAsia"/>
                <w:color w:val="D12B50"/>
                <w:sz w:val="22"/>
                <w:szCs w:val="22"/>
              </w:rPr>
              <w:t>※特別說明:如遇團扇DIY預約額滿，則改贈送每人團扇乙隻，造成不便敬請見諒!</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37"/>
              <w:gridCol w:w="3504"/>
              <w:gridCol w:w="3699"/>
            </w:tblGrid>
            <w:tr w:rsidR="009E3D63" w:rsidRPr="000B0B00" w14:paraId="58E3DF4B" w14:textId="77777777" w:rsidTr="000B0B00">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D4E88D3"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住宿：琴平溫泉琴參閣 或 大江戸温泉物語Reoma之森 或 御宿敷島館 或 新樺川觀光飯店或同等級旅館</w:t>
                  </w:r>
                </w:p>
              </w:tc>
            </w:tr>
            <w:tr w:rsidR="009E3D63" w:rsidRPr="000B0B00" w14:paraId="1663D1AA" w14:textId="77777777" w:rsidTr="000B0B00">
              <w:trPr>
                <w:trHeight w:val="300"/>
                <w:tblCellSpacing w:w="0" w:type="dxa"/>
                <w:jc w:val="center"/>
              </w:trPr>
              <w:tc>
                <w:tcPr>
                  <w:tcW w:w="144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8FA1584"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早餐X：</w:t>
                  </w:r>
                </w:p>
              </w:tc>
              <w:tc>
                <w:tcPr>
                  <w:tcW w:w="172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D18378D"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中餐O：機上套餐</w:t>
                  </w:r>
                </w:p>
              </w:tc>
              <w:tc>
                <w:tcPr>
                  <w:tcW w:w="1823"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5180AD1"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晚餐O：飯店內迎賓自助餐或會席料理</w:t>
                  </w:r>
                </w:p>
              </w:tc>
            </w:tr>
          </w:tbl>
          <w:p w14:paraId="290F77D3" w14:textId="77777777" w:rsidR="00232215" w:rsidRPr="000B0B00" w:rsidRDefault="00232215" w:rsidP="000B0B00">
            <w:pPr>
              <w:spacing w:line="0" w:lineRule="atLeast"/>
              <w:rPr>
                <w:rFonts w:ascii="微軟正黑體" w:eastAsia="微軟正黑體" w:hAnsi="微軟正黑體"/>
                <w:sz w:val="22"/>
                <w:szCs w:val="22"/>
              </w:rPr>
            </w:pPr>
          </w:p>
        </w:tc>
      </w:tr>
      <w:tr w:rsidR="00232215" w:rsidRPr="000B0B00" w14:paraId="253D5285" w14:textId="77777777" w:rsidTr="005459F9">
        <w:trPr>
          <w:tblCellSpacing w:w="0" w:type="dxa"/>
          <w:jc w:val="center"/>
        </w:trPr>
        <w:tc>
          <w:tcPr>
            <w:tcW w:w="0" w:type="auto"/>
            <w:vAlign w:val="center"/>
            <w:hideMark/>
          </w:tcPr>
          <w:p w14:paraId="02983BDE" w14:textId="72960C9E" w:rsidR="00232215" w:rsidRPr="000B0B00" w:rsidRDefault="009E3D63" w:rsidP="000B0B00">
            <w:pPr>
              <w:spacing w:beforeLines="25" w:before="60" w:line="0" w:lineRule="atLeast"/>
              <w:ind w:left="1170" w:hangingChars="450" w:hanging="1170"/>
              <w:rPr>
                <w:rFonts w:ascii="微軟正黑體" w:eastAsia="微軟正黑體" w:hAnsi="微軟正黑體"/>
                <w:sz w:val="26"/>
                <w:szCs w:val="26"/>
              </w:rPr>
            </w:pPr>
            <w:r w:rsidRPr="000B0B00">
              <w:rPr>
                <w:rStyle w:val="wdtitleth011"/>
                <w:rFonts w:ascii="微軟正黑體" w:eastAsia="微軟正黑體" w:hAnsi="微軟正黑體"/>
                <w:color w:val="CC3366"/>
                <w:sz w:val="26"/>
                <w:szCs w:val="26"/>
              </w:rPr>
              <w:t>★</w:t>
            </w:r>
            <w:r w:rsidRPr="000B0B00">
              <w:rPr>
                <w:rStyle w:val="wdtitleth011"/>
                <w:rFonts w:ascii="微軟正黑體" w:eastAsia="微軟正黑體" w:hAnsi="微軟正黑體"/>
                <w:sz w:val="26"/>
                <w:szCs w:val="26"/>
              </w:rPr>
              <w:t xml:space="preserve"> 第 2 天 住宿飯店→四國遍路最高靈所．雲邊寺★特別安排雲邊山纜車→IG美拍．雲邊山頂公園．絕景天空鞦韆→日本天空之鏡～父母之濱海岸→愛媛米其林巡禮～道後溫泉街．少爺列車音樂鐘．神隱少女湯屋</w:t>
            </w:r>
          </w:p>
        </w:tc>
      </w:tr>
      <w:tr w:rsidR="00232215" w:rsidRPr="000B0B00" w14:paraId="30006DFC" w14:textId="77777777" w:rsidTr="005459F9">
        <w:trPr>
          <w:tblCellSpacing w:w="0" w:type="dxa"/>
          <w:jc w:val="center"/>
        </w:trPr>
        <w:tc>
          <w:tcPr>
            <w:tcW w:w="0" w:type="auto"/>
            <w:vAlign w:val="center"/>
            <w:hideMark/>
          </w:tcPr>
          <w:p w14:paraId="6F336FF6"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▍雲邊寺纜車</w:t>
            </w:r>
          </w:p>
          <w:p w14:paraId="235B26FB"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要到達約有1200年歷史的雲邊寺，可以乘坐日本大規模覽車之一的雲邊寺覽車。沿途飽覽連接四國與本州之間的瀨戶大橋，以及瀨戶內海至廣島一帶的景色，一望無際的絕景令人嘆為觀止。經過約7分鐘的空中漫遊後，可到達海拔927米的山頂。踏出站舍，看到香川及德島兩縣的分界線時，不妨先來一個合照。初夏的繡球花﹑秋天的紅葉，山頂上的景致隨季節而變化，無論何時都可以拍到令驚嘆的美麗風景。山頂公園裡有一個深受歡迎的「天空鞦韆」，坐上去用力一盪，讓人感覺彷如置身天空之中。斜坡上的小型鞦韆同樣是不可錯過的景點，附近更設有腳架，方便遊客捕捉完美的盪鞦韆畫面。</w:t>
            </w:r>
          </w:p>
          <w:p w14:paraId="7AF33356"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▍父母之濱海岸</w:t>
            </w:r>
          </w:p>
          <w:p w14:paraId="5F05675F"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號稱日本「玻利維亞-烏尤尼鹽沼」，是個擁有美麗沙灘而聞名的海岸。淺灘的海水面宛如鏡子一般，讓地面與天空的交際線變得模糊不清的景色，美的令人屏息。特別是在黃昏的時候，被選為｢日本百大夕陽｣的美麗夕陽投映在水面上，就像是整個世界都染上了丹紅色。在沙灘上找到一面大型水窪，蹲低身姿，使相機視角與地面平行，就能拍出天空之鏡的的魔幻美景，或運用道具巧思，或站或跳，拍出專屬的天空之鏡。</w:t>
            </w:r>
          </w:p>
          <w:p w14:paraId="6D5B8E89"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▍道後溫泉街散策</w:t>
            </w:r>
          </w:p>
          <w:p w14:paraId="6C78149A"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來到這裡一定要參觀的是著名的道後公共溫泉湯屋「道後溫泉本館」，因日本天皇、文學家夏目漱石下榻而聲名大噪。古樸的三層木造建築物，也是當年宮崎駿動畫「神隱少女」湯婆婆的油屋取景地之一。另外，道後溫泉車站前的放生園中，現在已成為道後代表性地標的「少爺音樂鐘」，從早上八點到晚上十點，每到整點時分，在叮叮噹噹的音樂聲中，形形色色的人偶陸續登場，配合悅耳旋律精采演出，吸引在場每位大人小孩的目光。</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37"/>
              <w:gridCol w:w="3504"/>
              <w:gridCol w:w="3699"/>
            </w:tblGrid>
            <w:tr w:rsidR="009E3D63" w:rsidRPr="000B0B00" w14:paraId="4E2E3A1B" w14:textId="77777777" w:rsidTr="000B0B00">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A84A801"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住宿：道後溫泉彩朝樂 或 道後溫泉茶玻瑠或同等級旅館</w:t>
                  </w:r>
                </w:p>
              </w:tc>
            </w:tr>
            <w:tr w:rsidR="009E3D63" w:rsidRPr="000B0B00" w14:paraId="3B72891B" w14:textId="77777777" w:rsidTr="000B0B00">
              <w:trPr>
                <w:trHeight w:val="300"/>
                <w:tblCellSpacing w:w="0" w:type="dxa"/>
                <w:jc w:val="center"/>
              </w:trPr>
              <w:tc>
                <w:tcPr>
                  <w:tcW w:w="144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E77EE81"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早餐O：飯店內享用</w:t>
                  </w:r>
                </w:p>
              </w:tc>
              <w:tc>
                <w:tcPr>
                  <w:tcW w:w="172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A05BCC1"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中餐O：小豆島橄欖風味御膳</w:t>
                  </w:r>
                </w:p>
              </w:tc>
              <w:tc>
                <w:tcPr>
                  <w:tcW w:w="1823"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927158D"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晚餐O：飯店內總匯自助餐 或 飯店內會席料理</w:t>
                  </w:r>
                </w:p>
              </w:tc>
            </w:tr>
          </w:tbl>
          <w:p w14:paraId="38F87DD7" w14:textId="77777777" w:rsidR="00232215" w:rsidRPr="000B0B00" w:rsidRDefault="00232215" w:rsidP="000B0B00">
            <w:pPr>
              <w:spacing w:line="0" w:lineRule="atLeast"/>
              <w:rPr>
                <w:rFonts w:ascii="微軟正黑體" w:eastAsia="微軟正黑體" w:hAnsi="微軟正黑體"/>
                <w:sz w:val="22"/>
                <w:szCs w:val="22"/>
              </w:rPr>
            </w:pPr>
          </w:p>
        </w:tc>
      </w:tr>
      <w:tr w:rsidR="00232215" w:rsidRPr="000B0B00" w14:paraId="1A156BA4" w14:textId="77777777" w:rsidTr="005459F9">
        <w:trPr>
          <w:tblCellSpacing w:w="0" w:type="dxa"/>
          <w:jc w:val="center"/>
        </w:trPr>
        <w:tc>
          <w:tcPr>
            <w:tcW w:w="0" w:type="auto"/>
            <w:vAlign w:val="center"/>
            <w:hideMark/>
          </w:tcPr>
          <w:p w14:paraId="74130E38" w14:textId="57479F8B" w:rsidR="00232215" w:rsidRPr="000B0B00" w:rsidRDefault="009E3D63" w:rsidP="000B0B00">
            <w:pPr>
              <w:spacing w:beforeLines="25" w:before="60" w:line="0" w:lineRule="atLeast"/>
              <w:ind w:left="1170" w:hangingChars="450" w:hanging="1170"/>
              <w:rPr>
                <w:rFonts w:ascii="微軟正黑體" w:eastAsia="微軟正黑體" w:hAnsi="微軟正黑體"/>
                <w:sz w:val="26"/>
                <w:szCs w:val="26"/>
              </w:rPr>
            </w:pPr>
            <w:r w:rsidRPr="000B0B00">
              <w:rPr>
                <w:rStyle w:val="wdtitleth011"/>
                <w:rFonts w:ascii="微軟正黑體" w:eastAsia="微軟正黑體" w:hAnsi="微軟正黑體"/>
                <w:color w:val="CC3366"/>
                <w:sz w:val="26"/>
                <w:szCs w:val="26"/>
              </w:rPr>
              <w:t>★</w:t>
            </w:r>
            <w:r w:rsidRPr="000B0B00">
              <w:rPr>
                <w:rStyle w:val="wdtitleth011"/>
                <w:rFonts w:ascii="微軟正黑體" w:eastAsia="微軟正黑體" w:hAnsi="微軟正黑體"/>
                <w:sz w:val="26"/>
                <w:szCs w:val="26"/>
              </w:rPr>
              <w:t xml:space="preserve"> 第 3 天 住宿飯店→免稅店→香川名物．讚歧烏龍麵手作體驗→日本人一生必經參拜之道．金刀比羅宮．海之守護神→日本三大祕境．大小步危峽谷遊覽船～飽覽溪谷之美→高松AEON購物商城或四國中央商店街</w:t>
            </w:r>
          </w:p>
        </w:tc>
      </w:tr>
      <w:tr w:rsidR="00232215" w:rsidRPr="000B0B00" w14:paraId="704CDDB5" w14:textId="77777777" w:rsidTr="005459F9">
        <w:trPr>
          <w:tblCellSpacing w:w="0" w:type="dxa"/>
          <w:jc w:val="center"/>
        </w:trPr>
        <w:tc>
          <w:tcPr>
            <w:tcW w:w="0" w:type="auto"/>
            <w:vAlign w:val="center"/>
            <w:hideMark/>
          </w:tcPr>
          <w:p w14:paraId="0E50EE40"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▍免稅店</w:t>
            </w:r>
          </w:p>
          <w:p w14:paraId="51D0C5BF"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免稅店您可在這裡盡情選購免稅物品，以及選購饋贈親友的小禮物或土產。</w:t>
            </w:r>
          </w:p>
          <w:p w14:paraId="513F0894"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▍讚歧烏龍麵手作體驗</w:t>
            </w:r>
          </w:p>
          <w:p w14:paraId="7A38E796" w14:textId="6C166EE5"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說到香川縣，腦中就已經浮現超美味烏龍麵畫面了吧！日本三大烏龍麵之一，以人口密度計算，不管產量或是消費量都是日本第一的「讚岐烏龍麵」就是來自於有「烏龍麵縣」之稱的香川縣。比較傳統的讚岐烏龍麵特色是比較彈牙有嚼勁，60~90分鐘的課程中可以完整學習如何調配小麥粉的比例調整麵條口感，以及如何製作湯頭、桿麵、揉麵團等烏龍麵必備知識。除了可以現場品嘗自己親手做的烏龍麵成品外，還可以將做好的麵條帶回家。</w:t>
            </w:r>
            <w:r w:rsidRPr="000B0B00">
              <w:rPr>
                <w:rFonts w:ascii="微軟正黑體" w:eastAsia="微軟正黑體" w:hAnsi="微軟正黑體"/>
                <w:color w:val="000000"/>
                <w:sz w:val="22"/>
                <w:szCs w:val="22"/>
              </w:rPr>
              <w:br/>
            </w:r>
            <w:r w:rsidRPr="000B0B00">
              <w:rPr>
                <w:rStyle w:val="a3"/>
                <w:rFonts w:ascii="微軟正黑體" w:eastAsia="微軟正黑體" w:hAnsi="微軟正黑體"/>
                <w:color w:val="27ACC1"/>
                <w:sz w:val="22"/>
                <w:szCs w:val="22"/>
              </w:rPr>
              <w:t>▍金刀比羅宮</w:t>
            </w:r>
          </w:p>
          <w:p w14:paraId="74194CD1"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座落在標高５２１公尺的象頭山腳下，境內供奉的是大物主神和崇德天皇，自古以來就以保佑海上安全、五穀豐收等聞名，因此許多造船廠在新船下水前會先來祈求平安。金刀比羅宮最著名的就是參道總計有１３６８階石階，儘管參拜需要些體力，但每年還是吸引超過４００萬人前來參拜，是全國知名的能量聖地，也是自古以來許多日本人心目中「一生一定要去朝聖一次」的重量級景點。</w:t>
            </w:r>
          </w:p>
          <w:p w14:paraId="09A4DA5A"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▍大步危峽谷遊船</w:t>
            </w:r>
          </w:p>
          <w:p w14:paraId="14595BE1"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因吉野川貫穿四國山脈而切割出令人讚嘆不已的小步危大步危峽谷自然奇景，因長年歲月的洗禮而形成獨特景緻，「步危」是用來形容大步走也危險小步走也危險的山崖之意，而峭立的岩石像刀砍斧削一般，因而有大步危之稱。「大步危峽谷遊覽船」能近距離欣賞大步危峽谷的美麗景色，您能在船上一邊聽著資深船夫講解，一邊欣賞眼前的絕佳景致，讓遊人都為之著迷。</w:t>
            </w:r>
          </w:p>
          <w:p w14:paraId="43268E85"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D12B50"/>
                <w:sz w:val="22"/>
                <w:szCs w:val="22"/>
              </w:rPr>
              <w:t>※特別說明:大步危遊船如遇上大風大雨或水位太高狀況或其他不可抗力因素無法運行時，現場退費￥1000，並改前往國家指定重要文化財~脇町卯建街道，造成不便敬請見諒!</w:t>
            </w:r>
          </w:p>
          <w:p w14:paraId="39365E9B"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▍高松AEON MALL</w:t>
            </w:r>
          </w:p>
          <w:p w14:paraId="75D8356D"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永旺購物中心高松，是一間能滿足吃喝玩樂買等需求的大型購物中心。由多家時裝店、雜貨店、餐廳、專賣店及各種綜合服務設施構成。可以欣賞現代美術和香川傳統工藝的藝術景點該美術館毗鄰商店街，地腳便利，是一座具有現代風格和沈靜氛圍的藝術景點。傲人的展示面積在四國地區首屈一指。</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37"/>
              <w:gridCol w:w="3504"/>
              <w:gridCol w:w="3699"/>
            </w:tblGrid>
            <w:tr w:rsidR="009E3D63" w:rsidRPr="000B0B00" w14:paraId="347C3C22" w14:textId="77777777" w:rsidTr="000B0B00">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9F98551"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住宿：高松JR CLEMENT 或 高松國際 或 高松屋島ROUTE 或 高松東急REI 或 Hotel Pearl Garden或同等級旅館</w:t>
                  </w:r>
                </w:p>
              </w:tc>
            </w:tr>
            <w:tr w:rsidR="009E3D63" w:rsidRPr="000B0B00" w14:paraId="03C1F8EC" w14:textId="77777777" w:rsidTr="000B0B00">
              <w:trPr>
                <w:trHeight w:val="300"/>
                <w:tblCellSpacing w:w="0" w:type="dxa"/>
                <w:jc w:val="center"/>
              </w:trPr>
              <w:tc>
                <w:tcPr>
                  <w:tcW w:w="144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1D1BB7AD"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早餐O：飯店內早餐</w:t>
                  </w:r>
                </w:p>
              </w:tc>
              <w:tc>
                <w:tcPr>
                  <w:tcW w:w="172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B621AB9"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中餐O：香川名物~讚歧烏龍麵DIY體驗+御膳料理</w:t>
                  </w:r>
                </w:p>
              </w:tc>
              <w:tc>
                <w:tcPr>
                  <w:tcW w:w="1823"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DA811DD"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晚餐O：方便遊玩，敬請自理</w:t>
                  </w:r>
                </w:p>
              </w:tc>
            </w:tr>
          </w:tbl>
          <w:p w14:paraId="52C1CFC7" w14:textId="77777777" w:rsidR="00232215" w:rsidRPr="000B0B00" w:rsidRDefault="00232215" w:rsidP="000B0B00">
            <w:pPr>
              <w:spacing w:line="0" w:lineRule="atLeast"/>
              <w:rPr>
                <w:rFonts w:ascii="微軟正黑體" w:eastAsia="微軟正黑體" w:hAnsi="微軟正黑體"/>
                <w:sz w:val="22"/>
                <w:szCs w:val="22"/>
              </w:rPr>
            </w:pPr>
          </w:p>
        </w:tc>
      </w:tr>
      <w:tr w:rsidR="00232215" w:rsidRPr="000B0B00" w14:paraId="4EAB8688" w14:textId="77777777" w:rsidTr="005459F9">
        <w:trPr>
          <w:tblCellSpacing w:w="0" w:type="dxa"/>
          <w:jc w:val="center"/>
        </w:trPr>
        <w:tc>
          <w:tcPr>
            <w:tcW w:w="0" w:type="auto"/>
            <w:vAlign w:val="center"/>
            <w:hideMark/>
          </w:tcPr>
          <w:p w14:paraId="2E09F292" w14:textId="09ED0556" w:rsidR="00232215" w:rsidRPr="000B0B00" w:rsidRDefault="009E3D63" w:rsidP="000B0B00">
            <w:pPr>
              <w:spacing w:beforeLines="25" w:before="60" w:line="0" w:lineRule="atLeast"/>
              <w:ind w:left="1170" w:hangingChars="450" w:hanging="1170"/>
              <w:rPr>
                <w:rFonts w:ascii="微軟正黑體" w:eastAsia="微軟正黑體" w:hAnsi="微軟正黑體"/>
                <w:sz w:val="26"/>
                <w:szCs w:val="26"/>
              </w:rPr>
            </w:pPr>
            <w:r w:rsidRPr="000B0B00">
              <w:rPr>
                <w:rStyle w:val="wdtitleth011"/>
                <w:rFonts w:ascii="微軟正黑體" w:eastAsia="微軟正黑體" w:hAnsi="微軟正黑體"/>
                <w:color w:val="CC3366"/>
                <w:sz w:val="26"/>
                <w:szCs w:val="26"/>
              </w:rPr>
              <w:t>★</w:t>
            </w:r>
            <w:r w:rsidRPr="000B0B00">
              <w:rPr>
                <w:rStyle w:val="wdtitleth011"/>
                <w:rFonts w:ascii="微軟正黑體" w:eastAsia="微軟正黑體" w:hAnsi="微軟正黑體"/>
                <w:sz w:val="26"/>
                <w:szCs w:val="26"/>
              </w:rPr>
              <w:t xml:space="preserve"> 第 4 天 住宿飯店→搭乘瀨戶內海渡輪．途經世界最窄土渕海峡→日本地中海．戀戀小豆島之旅★米其林綠指南一星景點．寒霞溪．日本三大溪谷→人氣打卡景點．小豆島橄欖公園．魔女宅急便拍攝地．歐風白色風車→日本地中海．小豆島→戀人聖地．天使的散步道→小豆島渡輪</w:t>
            </w:r>
          </w:p>
        </w:tc>
      </w:tr>
      <w:tr w:rsidR="00232215" w:rsidRPr="000B0B00" w14:paraId="2FCE0C28" w14:textId="77777777" w:rsidTr="005459F9">
        <w:trPr>
          <w:tblCellSpacing w:w="0" w:type="dxa"/>
          <w:jc w:val="center"/>
        </w:trPr>
        <w:tc>
          <w:tcPr>
            <w:tcW w:w="0" w:type="auto"/>
            <w:vAlign w:val="center"/>
            <w:hideMark/>
          </w:tcPr>
          <w:p w14:paraId="37ACCCBD"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▍小豆島渡輪（高松港～土庄港～土渕海峽）</w:t>
            </w:r>
          </w:p>
          <w:p w14:paraId="7B373F6E"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土渕海峽（路過參觀）途經土渕海峡是流經小豆島本島跟前島之間的海峽，全長2.5公里，兩島之間距離最短的地方，就像是小河川一樣，所以在平成8年1月，被金氏記錄認定為世界上最狹小的海峽。</w:t>
            </w:r>
          </w:p>
          <w:p w14:paraId="118957D3"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▍小豆島</w:t>
            </w:r>
          </w:p>
          <w:p w14:paraId="5CFAECAD"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從高松港搭乘渡輪約1小時。有「日本地中海」之稱的小豆島。小豆島橄欖公園宮崎駿的真人版電影《魔女宅急便》場景，故事背景充滿歐陸色彩。擁有豐富大自然、眾多美景勝地及充滿魅力的景點，全年氣候溫暖，無論是小豆島橄欖公園，或是日本三大美麗溪谷之一的「寒霞溪」，都是極受歡迎的美景勝地。</w:t>
            </w:r>
          </w:p>
          <w:p w14:paraId="21569D70"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▍寒霞溪</w:t>
            </w:r>
          </w:p>
          <w:p w14:paraId="12E29D71"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寒霞溪與大分的「耶馬溪」、群馬縣的「妙義山」並稱為日本三大溪谷。寒霞溪谷歷經二百萬年的歲月刻劃，肌理層次分明的奇岩怪石、懸崖絕壁、奇峰連綿，青蒼翠綠的山林樹，四季之美如詩如畫，為小豆島上高人氣景點。安排搭乘纜車登高觀賞奇岩峭壁及小豆島的美景。</w:t>
            </w:r>
          </w:p>
          <w:p w14:paraId="1ABEC408"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▍小豆島橄欖公園</w:t>
            </w:r>
          </w:p>
          <w:p w14:paraId="2373216D"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佔地面積3公頃，園內栽植了來自世界各地各式各樣多達19樣品種約2000棵的橄欖樹。除此之外，希臘風情洋溢的園內也栽培了薄荷、薰衣草…等共120種香草植物的「香草園」，還有希臘式的風車、廣場等，讓人有如置身於浪漫的地中海小鎮。</w:t>
            </w:r>
          </w:p>
          <w:p w14:paraId="12D6271F"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▍天使之道</w:t>
            </w:r>
          </w:p>
          <w:p w14:paraId="3CA77F8B"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為小豆島超人氣的自然奇景，因海水潮汐之故，每日僅有兩次的乾潮期才會浮現約500公尺長的細白色沙洲步道，每日兩次的機會讓陸地與銀波浦內海外灘的小島呈現與海天完美弧線的連結，據說只要與生命中重要之人一起牽手走過就可實現願望的浪漫之地</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37"/>
              <w:gridCol w:w="3504"/>
              <w:gridCol w:w="3699"/>
            </w:tblGrid>
            <w:tr w:rsidR="009E3D63" w:rsidRPr="000B0B00" w14:paraId="755B93CF" w14:textId="77777777" w:rsidTr="000B0B00">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5E6E13C"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住宿：高松JR CLEMENT 或 高松國際 或 高松屋島ROUTE 或 高松東急REI 或 Hotel Pearl Garden或同等級旅館</w:t>
                  </w:r>
                </w:p>
              </w:tc>
            </w:tr>
            <w:tr w:rsidR="009E3D63" w:rsidRPr="000B0B00" w14:paraId="1C2365C2" w14:textId="77777777" w:rsidTr="000B0B00">
              <w:trPr>
                <w:trHeight w:val="300"/>
                <w:tblCellSpacing w:w="0" w:type="dxa"/>
                <w:jc w:val="center"/>
              </w:trPr>
              <w:tc>
                <w:tcPr>
                  <w:tcW w:w="144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542644F"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早餐O：飯店內早餐</w:t>
                  </w:r>
                </w:p>
              </w:tc>
              <w:tc>
                <w:tcPr>
                  <w:tcW w:w="172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F0F0B21"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中餐O：小豆島橄欖風味御膳</w:t>
                  </w:r>
                </w:p>
              </w:tc>
              <w:tc>
                <w:tcPr>
                  <w:tcW w:w="1823"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2F2AE86D"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晚餐O：高松風味料理</w:t>
                  </w:r>
                </w:p>
              </w:tc>
            </w:tr>
          </w:tbl>
          <w:p w14:paraId="0C8D9D09" w14:textId="77777777" w:rsidR="00232215" w:rsidRPr="000B0B00" w:rsidRDefault="00232215" w:rsidP="000B0B00">
            <w:pPr>
              <w:spacing w:line="0" w:lineRule="atLeast"/>
              <w:rPr>
                <w:rFonts w:ascii="微軟正黑體" w:eastAsia="微軟正黑體" w:hAnsi="微軟正黑體"/>
                <w:sz w:val="22"/>
                <w:szCs w:val="22"/>
              </w:rPr>
            </w:pPr>
          </w:p>
        </w:tc>
      </w:tr>
      <w:tr w:rsidR="00232215" w:rsidRPr="000B0B00" w14:paraId="199DD186" w14:textId="77777777" w:rsidTr="005459F9">
        <w:trPr>
          <w:tblCellSpacing w:w="0" w:type="dxa"/>
          <w:jc w:val="center"/>
        </w:trPr>
        <w:tc>
          <w:tcPr>
            <w:tcW w:w="0" w:type="auto"/>
            <w:vAlign w:val="center"/>
            <w:hideMark/>
          </w:tcPr>
          <w:p w14:paraId="61A88908" w14:textId="239E2180" w:rsidR="00232215" w:rsidRPr="000B0B00" w:rsidRDefault="009E3D63" w:rsidP="000B0B00">
            <w:pPr>
              <w:spacing w:beforeLines="25" w:before="60" w:line="0" w:lineRule="atLeast"/>
              <w:ind w:left="1170" w:hangingChars="450" w:hanging="1170"/>
              <w:rPr>
                <w:rFonts w:ascii="微軟正黑體" w:eastAsia="微軟正黑體" w:hAnsi="微軟正黑體"/>
                <w:sz w:val="26"/>
                <w:szCs w:val="26"/>
              </w:rPr>
            </w:pPr>
            <w:r w:rsidRPr="000B0B00">
              <w:rPr>
                <w:rStyle w:val="wdtitleth011"/>
                <w:rFonts w:ascii="微軟正黑體" w:eastAsia="微軟正黑體" w:hAnsi="微軟正黑體"/>
                <w:color w:val="CC3366"/>
                <w:sz w:val="26"/>
                <w:szCs w:val="26"/>
              </w:rPr>
              <w:t>★</w:t>
            </w:r>
            <w:r w:rsidRPr="000B0B00">
              <w:rPr>
                <w:rStyle w:val="wdtitleth011"/>
                <w:rFonts w:ascii="微軟正黑體" w:eastAsia="微軟正黑體" w:hAnsi="微軟正黑體"/>
                <w:sz w:val="26"/>
                <w:szCs w:val="26"/>
              </w:rPr>
              <w:t xml:space="preserve"> 第 5 天 住宿飯店→米其林三星美景．栗林公園．一步一絕景★經典日式庭園→高松空港／台中國際機場</w:t>
            </w:r>
          </w:p>
        </w:tc>
      </w:tr>
      <w:tr w:rsidR="00232215" w:rsidRPr="000B0B00" w14:paraId="21A47383" w14:textId="77777777" w:rsidTr="005459F9">
        <w:trPr>
          <w:tblCellSpacing w:w="0" w:type="dxa"/>
          <w:jc w:val="center"/>
        </w:trPr>
        <w:tc>
          <w:tcPr>
            <w:tcW w:w="0" w:type="auto"/>
            <w:vAlign w:val="center"/>
            <w:hideMark/>
          </w:tcPr>
          <w:p w14:paraId="115D7B74"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Style w:val="a3"/>
                <w:rFonts w:ascii="微軟正黑體" w:eastAsia="微軟正黑體" w:hAnsi="微軟正黑體"/>
                <w:color w:val="27ACC1"/>
                <w:sz w:val="22"/>
                <w:szCs w:val="22"/>
              </w:rPr>
              <w:t>▍米其林三星美景－栗林公園</w:t>
            </w:r>
          </w:p>
          <w:p w14:paraId="4A55B960" w14:textId="77777777" w:rsidR="009E3D63" w:rsidRPr="000B0B00" w:rsidRDefault="009E3D63" w:rsidP="000B0B00">
            <w:pPr>
              <w:pStyle w:val="Web"/>
              <w:spacing w:before="0" w:beforeAutospacing="0" w:after="0" w:afterAutospacing="0" w:line="0" w:lineRule="atLeast"/>
              <w:rPr>
                <w:rFonts w:ascii="微軟正黑體" w:eastAsia="微軟正黑體" w:hAnsi="微軟正黑體"/>
                <w:color w:val="000000"/>
                <w:sz w:val="22"/>
                <w:szCs w:val="22"/>
              </w:rPr>
            </w:pPr>
            <w:r w:rsidRPr="000B0B00">
              <w:rPr>
                <w:rFonts w:ascii="微軟正黑體" w:eastAsia="微軟正黑體" w:hAnsi="微軟正黑體" w:hint="eastAsia"/>
                <w:color w:val="000000"/>
                <w:sz w:val="22"/>
                <w:szCs w:val="22"/>
              </w:rPr>
              <w:t>栗林公園除了是國家名勝外，更獲得米其林最高等級的3星評價，號稱一步一景，分為南、北兩個庭園，南庭為迴遊式庭園，北庭是近代的準洋式庭院。總面積約75公頃，從日本江戶時期就一直聞名至今的名勝，栗林公園的自然美，使它一年四季都值得拜訪。</w:t>
            </w:r>
          </w:p>
          <w:p w14:paraId="55B58678"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隨後前往高松空港辦理登機手續準備搭機返回台中國際機場，帶著您滿滿的行李及美好的回憶，揮別團員互道珍重，結束此次愉快的四國之旅。</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37"/>
              <w:gridCol w:w="3504"/>
              <w:gridCol w:w="3699"/>
            </w:tblGrid>
            <w:tr w:rsidR="009E3D63" w:rsidRPr="000B0B00" w14:paraId="3414C03D" w14:textId="77777777" w:rsidTr="000B0B00">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4ABF64C" w14:textId="2376852A"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住宿：甜蜜的家</w:t>
                  </w:r>
                </w:p>
              </w:tc>
            </w:tr>
            <w:tr w:rsidR="009E3D63" w:rsidRPr="000B0B00" w14:paraId="160F8EC4" w14:textId="77777777" w:rsidTr="000B0B00">
              <w:trPr>
                <w:trHeight w:val="300"/>
                <w:tblCellSpacing w:w="0" w:type="dxa"/>
                <w:jc w:val="center"/>
              </w:trPr>
              <w:tc>
                <w:tcPr>
                  <w:tcW w:w="144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1B1FBCF4"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早餐O：飯店內享用</w:t>
                  </w:r>
                </w:p>
              </w:tc>
              <w:tc>
                <w:tcPr>
                  <w:tcW w:w="1728"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2BA0997C"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中餐O：機上套餐</w:t>
                  </w:r>
                </w:p>
              </w:tc>
              <w:tc>
                <w:tcPr>
                  <w:tcW w:w="1823"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B2CF067" w14:textId="77777777" w:rsidR="009E3D63" w:rsidRPr="000B0B00" w:rsidRDefault="009E3D63" w:rsidP="000B0B00">
                  <w:pPr>
                    <w:spacing w:line="0" w:lineRule="atLeast"/>
                    <w:rPr>
                      <w:rFonts w:ascii="微軟正黑體" w:eastAsia="微軟正黑體" w:hAnsi="微軟正黑體"/>
                      <w:color w:val="000000"/>
                      <w:sz w:val="22"/>
                      <w:szCs w:val="22"/>
                    </w:rPr>
                  </w:pPr>
                  <w:r w:rsidRPr="000B0B00">
                    <w:rPr>
                      <w:rFonts w:ascii="微軟正黑體" w:eastAsia="微軟正黑體" w:hAnsi="微軟正黑體"/>
                      <w:color w:val="000000"/>
                      <w:sz w:val="22"/>
                      <w:szCs w:val="22"/>
                    </w:rPr>
                    <w:t>晚餐X：</w:t>
                  </w:r>
                </w:p>
              </w:tc>
            </w:tr>
          </w:tbl>
          <w:p w14:paraId="301E9E1C" w14:textId="77777777" w:rsidR="00232215" w:rsidRPr="000B0B00" w:rsidRDefault="00232215" w:rsidP="000B0B00">
            <w:pPr>
              <w:spacing w:line="0" w:lineRule="atLeast"/>
              <w:rPr>
                <w:rFonts w:ascii="微軟正黑體" w:eastAsia="微軟正黑體" w:hAnsi="微軟正黑體"/>
                <w:sz w:val="22"/>
                <w:szCs w:val="22"/>
              </w:rPr>
            </w:pPr>
          </w:p>
        </w:tc>
      </w:tr>
      <w:tr w:rsidR="00232215" w:rsidRPr="000B0B00" w14:paraId="666A2005" w14:textId="77777777" w:rsidTr="005459F9">
        <w:trPr>
          <w:tblCellSpacing w:w="0" w:type="dxa"/>
          <w:jc w:val="center"/>
        </w:trPr>
        <w:tc>
          <w:tcPr>
            <w:tcW w:w="0" w:type="auto"/>
            <w:tcMar>
              <w:top w:w="80" w:type="dxa"/>
              <w:left w:w="80" w:type="dxa"/>
              <w:bottom w:w="80" w:type="dxa"/>
              <w:right w:w="80" w:type="dxa"/>
            </w:tcMar>
            <w:vAlign w:val="center"/>
            <w:hideMark/>
          </w:tcPr>
          <w:p w14:paraId="02FAB122" w14:textId="77777777" w:rsidR="00232215" w:rsidRPr="000B0B00" w:rsidRDefault="00E37EDB" w:rsidP="000B0B00">
            <w:pPr>
              <w:spacing w:line="0" w:lineRule="atLeast"/>
              <w:jc w:val="center"/>
              <w:rPr>
                <w:rFonts w:ascii="微軟正黑體" w:eastAsia="微軟正黑體" w:hAnsi="微軟正黑體"/>
                <w:color w:val="000000"/>
                <w:sz w:val="21"/>
                <w:szCs w:val="21"/>
              </w:rPr>
            </w:pPr>
            <w:r w:rsidRPr="000B0B00">
              <w:rPr>
                <w:rFonts w:ascii="微軟正黑體" w:eastAsia="微軟正黑體" w:hAnsi="微軟正黑體"/>
                <w:color w:val="000000"/>
                <w:sz w:val="21"/>
                <w:szCs w:val="21"/>
              </w:rPr>
              <w:t>【本行程之各項內容及價格因季節、氣候等其他因素而有所變動，請依出發前說明會資料為主，不另行通知】</w:t>
            </w:r>
          </w:p>
        </w:tc>
      </w:tr>
    </w:tbl>
    <w:p w14:paraId="6071E380" w14:textId="77777777" w:rsidR="00E37EDB" w:rsidRPr="000B0B00" w:rsidRDefault="00E37EDB" w:rsidP="000B0B00">
      <w:pPr>
        <w:spacing w:line="0" w:lineRule="atLeast"/>
        <w:rPr>
          <w:rFonts w:ascii="微軟正黑體" w:eastAsia="微軟正黑體" w:hAnsi="微軟正黑體"/>
          <w:color w:val="auto"/>
          <w:sz w:val="22"/>
          <w:szCs w:val="22"/>
        </w:rPr>
      </w:pPr>
    </w:p>
    <w:sectPr w:rsidR="00E37EDB" w:rsidRPr="000B0B00" w:rsidSect="000B0B00">
      <w:pgSz w:w="11906" w:h="16838" w:code="9"/>
      <w:pgMar w:top="567" w:right="624" w:bottom="567" w:left="624"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D71E6" w14:textId="77777777" w:rsidR="006F2471" w:rsidRDefault="006F2471" w:rsidP="00CB28ED">
      <w:r>
        <w:separator/>
      </w:r>
    </w:p>
  </w:endnote>
  <w:endnote w:type="continuationSeparator" w:id="0">
    <w:p w14:paraId="6668342B" w14:textId="77777777" w:rsidR="006F2471" w:rsidRDefault="006F2471" w:rsidP="00CB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72D37" w14:textId="77777777" w:rsidR="006F2471" w:rsidRDefault="006F2471" w:rsidP="00CB28ED">
      <w:r>
        <w:separator/>
      </w:r>
    </w:p>
  </w:footnote>
  <w:footnote w:type="continuationSeparator" w:id="0">
    <w:p w14:paraId="0D346CFA" w14:textId="77777777" w:rsidR="006F2471" w:rsidRDefault="006F2471" w:rsidP="00CB28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8ED"/>
    <w:rsid w:val="000B0B00"/>
    <w:rsid w:val="00143E0A"/>
    <w:rsid w:val="00232215"/>
    <w:rsid w:val="00305788"/>
    <w:rsid w:val="00510301"/>
    <w:rsid w:val="005459F9"/>
    <w:rsid w:val="00551E25"/>
    <w:rsid w:val="005900B3"/>
    <w:rsid w:val="006F2471"/>
    <w:rsid w:val="009E3D63"/>
    <w:rsid w:val="00CB28ED"/>
    <w:rsid w:val="00E34462"/>
    <w:rsid w:val="00E37EDB"/>
    <w:rsid w:val="00EA6044"/>
    <w:rsid w:val="00F83E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999E82"/>
  <w15:chartTrackingRefBased/>
  <w15:docId w15:val="{AF114C06-DC95-4EE2-B592-A8ACA7443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semiHidden/>
    <w:unhideWhenUsed/>
    <w:pPr>
      <w:spacing w:before="100" w:beforeAutospacing="1" w:after="100" w:afterAutospacing="1"/>
    </w:pPr>
  </w:style>
  <w:style w:type="paragraph" w:customStyle="1" w:styleId="col-lg-1">
    <w:name w:val="col-lg-1"/>
    <w:basedOn w:val="a"/>
    <w:pPr>
      <w:spacing w:before="100" w:beforeAutospacing="1" w:after="100" w:afterAutospacing="1"/>
    </w:pPr>
    <w:rPr>
      <w:sz w:val="23"/>
      <w:szCs w:val="23"/>
    </w:rPr>
  </w:style>
  <w:style w:type="paragraph" w:customStyle="1" w:styleId="col-lg-2">
    <w:name w:val="col-lg-2"/>
    <w:basedOn w:val="a"/>
    <w:pPr>
      <w:spacing w:before="100" w:beforeAutospacing="1" w:after="100" w:afterAutospacing="1"/>
    </w:pPr>
    <w:rPr>
      <w:sz w:val="23"/>
      <w:szCs w:val="23"/>
    </w:rPr>
  </w:style>
  <w:style w:type="paragraph" w:customStyle="1" w:styleId="col-lg-3">
    <w:name w:val="col-lg-3"/>
    <w:basedOn w:val="a"/>
    <w:pPr>
      <w:spacing w:before="100" w:beforeAutospacing="1" w:after="100" w:afterAutospacing="1"/>
    </w:pPr>
    <w:rPr>
      <w:sz w:val="23"/>
      <w:szCs w:val="23"/>
    </w:rPr>
  </w:style>
  <w:style w:type="paragraph" w:customStyle="1" w:styleId="col-lg-4">
    <w:name w:val="col-lg-4"/>
    <w:basedOn w:val="a"/>
    <w:pPr>
      <w:spacing w:before="100" w:beforeAutospacing="1" w:after="100" w:afterAutospacing="1"/>
    </w:pPr>
    <w:rPr>
      <w:sz w:val="23"/>
      <w:szCs w:val="23"/>
    </w:rPr>
  </w:style>
  <w:style w:type="paragraph" w:customStyle="1" w:styleId="col-lg-5">
    <w:name w:val="col-lg-5"/>
    <w:basedOn w:val="a"/>
    <w:pPr>
      <w:spacing w:before="100" w:beforeAutospacing="1" w:after="100" w:afterAutospacing="1"/>
    </w:pPr>
    <w:rPr>
      <w:sz w:val="23"/>
      <w:szCs w:val="23"/>
    </w:rPr>
  </w:style>
  <w:style w:type="paragraph" w:customStyle="1" w:styleId="col-lg-6">
    <w:name w:val="col-lg-6"/>
    <w:basedOn w:val="a"/>
    <w:pPr>
      <w:spacing w:before="100" w:beforeAutospacing="1" w:after="100" w:afterAutospacing="1"/>
    </w:pPr>
    <w:rPr>
      <w:sz w:val="23"/>
      <w:szCs w:val="23"/>
    </w:rPr>
  </w:style>
  <w:style w:type="paragraph" w:customStyle="1" w:styleId="col-lg-7">
    <w:name w:val="col-lg-7"/>
    <w:basedOn w:val="a"/>
    <w:pPr>
      <w:spacing w:before="100" w:beforeAutospacing="1" w:after="100" w:afterAutospacing="1"/>
    </w:pPr>
    <w:rPr>
      <w:sz w:val="23"/>
      <w:szCs w:val="23"/>
    </w:rPr>
  </w:style>
  <w:style w:type="paragraph" w:customStyle="1" w:styleId="col-lg-8">
    <w:name w:val="col-lg-8"/>
    <w:basedOn w:val="a"/>
    <w:pPr>
      <w:spacing w:before="100" w:beforeAutospacing="1" w:after="100" w:afterAutospacing="1"/>
    </w:pPr>
    <w:rPr>
      <w:sz w:val="23"/>
      <w:szCs w:val="23"/>
    </w:rPr>
  </w:style>
  <w:style w:type="paragraph" w:customStyle="1" w:styleId="col-lg-9">
    <w:name w:val="col-lg-9"/>
    <w:basedOn w:val="a"/>
    <w:pPr>
      <w:spacing w:before="100" w:beforeAutospacing="1" w:after="100" w:afterAutospacing="1"/>
    </w:pPr>
    <w:rPr>
      <w:sz w:val="23"/>
      <w:szCs w:val="23"/>
    </w:rPr>
  </w:style>
  <w:style w:type="paragraph" w:customStyle="1" w:styleId="col-lg-10">
    <w:name w:val="col-lg-10"/>
    <w:basedOn w:val="a"/>
    <w:pPr>
      <w:spacing w:before="100" w:beforeAutospacing="1" w:after="100" w:afterAutospacing="1"/>
    </w:pPr>
    <w:rPr>
      <w:sz w:val="23"/>
      <w:szCs w:val="23"/>
    </w:rPr>
  </w:style>
  <w:style w:type="paragraph" w:customStyle="1" w:styleId="col-lg-11">
    <w:name w:val="col-lg-11"/>
    <w:basedOn w:val="a"/>
    <w:pPr>
      <w:spacing w:before="100" w:beforeAutospacing="1" w:after="100" w:afterAutospacing="1"/>
    </w:pPr>
    <w:rPr>
      <w:sz w:val="23"/>
      <w:szCs w:val="23"/>
    </w:rPr>
  </w:style>
  <w:style w:type="paragraph" w:customStyle="1" w:styleId="col-lg-12">
    <w:name w:val="col-lg-12"/>
    <w:basedOn w:val="a"/>
    <w:pPr>
      <w:spacing w:before="100" w:beforeAutospacing="1" w:after="100" w:afterAutospacing="1"/>
    </w:pPr>
    <w:rPr>
      <w:sz w:val="23"/>
      <w:szCs w:val="23"/>
    </w:rPr>
  </w:style>
  <w:style w:type="paragraph" w:customStyle="1" w:styleId="daystyle1">
    <w:name w:val="day_style_1"/>
    <w:basedOn w:val="a"/>
    <w:pPr>
      <w:spacing w:before="100" w:beforeAutospacing="1" w:after="300"/>
    </w:pPr>
  </w:style>
  <w:style w:type="paragraph" w:customStyle="1" w:styleId="daystyle2">
    <w:name w:val="day_style_2"/>
    <w:basedOn w:val="a"/>
    <w:pPr>
      <w:spacing w:before="100" w:beforeAutospacing="1" w:after="300"/>
    </w:pPr>
  </w:style>
  <w:style w:type="paragraph" w:customStyle="1" w:styleId="daystyle3">
    <w:name w:val="day_style_3"/>
    <w:basedOn w:val="a"/>
    <w:pPr>
      <w:spacing w:before="100" w:beforeAutospacing="1" w:after="300"/>
    </w:pPr>
  </w:style>
  <w:style w:type="paragraph" w:customStyle="1" w:styleId="daystyle4">
    <w:name w:val="day_style_4"/>
    <w:basedOn w:val="a"/>
    <w:pPr>
      <w:spacing w:before="100" w:beforeAutospacing="1" w:after="300"/>
    </w:pPr>
  </w:style>
  <w:style w:type="paragraph" w:customStyle="1" w:styleId="daystyle5">
    <w:name w:val="day_style_5"/>
    <w:basedOn w:val="a"/>
    <w:pPr>
      <w:spacing w:before="100" w:beforeAutospacing="1" w:after="300"/>
    </w:pPr>
  </w:style>
  <w:style w:type="paragraph" w:customStyle="1" w:styleId="daystyle6">
    <w:name w:val="day_style_6"/>
    <w:basedOn w:val="a"/>
    <w:pPr>
      <w:spacing w:before="100" w:beforeAutospacing="1" w:after="300"/>
    </w:pPr>
  </w:style>
  <w:style w:type="paragraph" w:customStyle="1" w:styleId="daystyle7">
    <w:name w:val="day_style_7"/>
    <w:basedOn w:val="a"/>
    <w:pPr>
      <w:spacing w:before="100" w:beforeAutospacing="1" w:after="300"/>
    </w:pPr>
  </w:style>
  <w:style w:type="paragraph" w:customStyle="1" w:styleId="daystyle8">
    <w:name w:val="day_style_8"/>
    <w:basedOn w:val="a"/>
    <w:pPr>
      <w:spacing w:before="100" w:beforeAutospacing="1" w:after="300"/>
    </w:pPr>
  </w:style>
  <w:style w:type="paragraph" w:customStyle="1" w:styleId="daystyle9">
    <w:name w:val="day_style_9"/>
    <w:basedOn w:val="a"/>
    <w:pPr>
      <w:spacing w:before="100" w:beforeAutospacing="1" w:after="300"/>
    </w:pPr>
  </w:style>
  <w:style w:type="paragraph" w:customStyle="1" w:styleId="daystyle10">
    <w:name w:val="day_style_10"/>
    <w:basedOn w:val="a"/>
    <w:pPr>
      <w:spacing w:before="100" w:beforeAutospacing="1" w:after="300"/>
    </w:pPr>
  </w:style>
  <w:style w:type="paragraph" w:customStyle="1" w:styleId="daystyle11">
    <w:name w:val="day_style_11"/>
    <w:basedOn w:val="a"/>
    <w:pPr>
      <w:spacing w:before="100" w:beforeAutospacing="1" w:after="300"/>
    </w:pPr>
  </w:style>
  <w:style w:type="paragraph" w:customStyle="1" w:styleId="daystyle12">
    <w:name w:val="day_style_12"/>
    <w:basedOn w:val="a"/>
    <w:pPr>
      <w:spacing w:before="100" w:beforeAutospacing="1" w:after="300"/>
    </w:pPr>
  </w:style>
  <w:style w:type="paragraph" w:customStyle="1" w:styleId="daystyle13">
    <w:name w:val="day_style_13"/>
    <w:basedOn w:val="a"/>
    <w:pPr>
      <w:spacing w:before="100" w:beforeAutospacing="1" w:after="300"/>
    </w:pPr>
  </w:style>
  <w:style w:type="paragraph" w:customStyle="1" w:styleId="daystyle14">
    <w:name w:val="day_style_14"/>
    <w:basedOn w:val="a"/>
    <w:pPr>
      <w:spacing w:before="100" w:beforeAutospacing="1" w:after="300"/>
    </w:pPr>
  </w:style>
  <w:style w:type="paragraph" w:customStyle="1" w:styleId="daystyle15">
    <w:name w:val="day_style_15"/>
    <w:basedOn w:val="a"/>
    <w:pPr>
      <w:spacing w:before="100" w:beforeAutospacing="1" w:after="300"/>
    </w:pPr>
  </w:style>
  <w:style w:type="paragraph" w:customStyle="1" w:styleId="daystyle16">
    <w:name w:val="day_style_16"/>
    <w:basedOn w:val="a"/>
    <w:pPr>
      <w:spacing w:before="100" w:beforeAutospacing="1" w:after="300"/>
    </w:pPr>
  </w:style>
  <w:style w:type="paragraph" w:customStyle="1" w:styleId="tablehead">
    <w:name w:val="table_head"/>
    <w:basedOn w:val="a"/>
    <w:pPr>
      <w:pBdr>
        <w:top w:val="single" w:sz="8" w:space="4" w:color="A9ABA5"/>
        <w:left w:val="single" w:sz="8" w:space="4" w:color="A9ABA5"/>
        <w:bottom w:val="single" w:sz="8" w:space="4" w:color="A9ABA5"/>
        <w:right w:val="single" w:sz="8" w:space="4" w:color="A9ABA5"/>
      </w:pBdr>
      <w:shd w:val="clear" w:color="auto" w:fill="F7F7F7"/>
      <w:spacing w:before="100" w:beforeAutospacing="1" w:after="100" w:afterAutospacing="1"/>
    </w:pPr>
    <w:rPr>
      <w:b/>
      <w:bCs/>
      <w:color w:val="000000"/>
      <w:sz w:val="28"/>
      <w:szCs w:val="28"/>
    </w:rPr>
  </w:style>
  <w:style w:type="paragraph" w:customStyle="1" w:styleId="tdtlr01">
    <w:name w:val="td_tlr_01"/>
    <w:basedOn w:val="a"/>
    <w:pPr>
      <w:pBdr>
        <w:top w:val="single" w:sz="8" w:space="4" w:color="A9ABA5"/>
        <w:left w:val="single" w:sz="8" w:space="4" w:color="A9ABA5"/>
        <w:right w:val="single" w:sz="8" w:space="4" w:color="A9ABA5"/>
      </w:pBdr>
      <w:spacing w:before="100" w:beforeAutospacing="1" w:after="100" w:afterAutospacing="1"/>
    </w:pPr>
    <w:rPr>
      <w:color w:val="000000"/>
    </w:rPr>
  </w:style>
  <w:style w:type="paragraph" w:customStyle="1" w:styleId="tdlrb01">
    <w:name w:val="td_lrb_01"/>
    <w:basedOn w:val="a"/>
    <w:pPr>
      <w:pBdr>
        <w:left w:val="single" w:sz="8" w:space="4" w:color="A9ABA5"/>
        <w:bottom w:val="single" w:sz="8" w:space="4" w:color="A9ABA5"/>
        <w:right w:val="single" w:sz="8" w:space="4" w:color="A9ABA5"/>
      </w:pBdr>
      <w:spacing w:before="100" w:beforeAutospacing="1" w:after="100" w:afterAutospacing="1"/>
    </w:pPr>
    <w:rPr>
      <w:color w:val="000000"/>
    </w:rPr>
  </w:style>
  <w:style w:type="paragraph" w:customStyle="1" w:styleId="tdlr01">
    <w:name w:val="td_lr_01"/>
    <w:basedOn w:val="a"/>
    <w:pPr>
      <w:pBdr>
        <w:left w:val="single" w:sz="8" w:space="4" w:color="A9ABA5"/>
        <w:right w:val="single" w:sz="8" w:space="4" w:color="A9ABA5"/>
      </w:pBdr>
      <w:spacing w:before="100" w:beforeAutospacing="1" w:after="100" w:afterAutospacing="1"/>
    </w:pPr>
    <w:rPr>
      <w:color w:val="000000"/>
    </w:rPr>
  </w:style>
  <w:style w:type="paragraph" w:customStyle="1" w:styleId="tdlrleft01">
    <w:name w:val="td_lr_left_01"/>
    <w:basedOn w:val="a"/>
    <w:pPr>
      <w:pBdr>
        <w:left w:val="single" w:sz="8" w:space="4" w:color="A9ABA5"/>
        <w:bottom w:val="single" w:sz="8" w:space="4" w:color="A9ABA5"/>
      </w:pBdr>
      <w:spacing w:before="100" w:beforeAutospacing="1" w:after="100" w:afterAutospacing="1"/>
    </w:pPr>
    <w:rPr>
      <w:color w:val="000000"/>
    </w:rPr>
  </w:style>
  <w:style w:type="paragraph" w:customStyle="1" w:styleId="tdlrright01">
    <w:name w:val="td_lr_right_01"/>
    <w:basedOn w:val="a"/>
    <w:pPr>
      <w:pBdr>
        <w:bottom w:val="single" w:sz="8" w:space="4" w:color="A9ABA5"/>
        <w:right w:val="single" w:sz="8" w:space="4" w:color="A9ABA5"/>
      </w:pBdr>
      <w:spacing w:before="100" w:beforeAutospacing="1" w:after="100" w:afterAutospacing="1"/>
    </w:pPr>
    <w:rPr>
      <w:color w:val="000000"/>
    </w:rPr>
  </w:style>
  <w:style w:type="paragraph" w:customStyle="1" w:styleId="tdblank01">
    <w:name w:val="td_blank_01"/>
    <w:basedOn w:val="a"/>
    <w:pPr>
      <w:spacing w:before="100" w:beforeAutospacing="1" w:after="100" w:afterAutospacing="1"/>
    </w:pPr>
    <w:rPr>
      <w:color w:val="000000"/>
    </w:rPr>
  </w:style>
  <w:style w:type="paragraph" w:customStyle="1" w:styleId="wdtitletop">
    <w:name w:val="wd_title_top"/>
    <w:basedOn w:val="a"/>
    <w:pPr>
      <w:spacing w:before="100" w:beforeAutospacing="1" w:after="100" w:afterAutospacing="1"/>
    </w:pPr>
    <w:rPr>
      <w:b/>
      <w:bCs/>
      <w:color w:val="000000"/>
      <w:sz w:val="28"/>
      <w:szCs w:val="28"/>
    </w:rPr>
  </w:style>
  <w:style w:type="paragraph" w:customStyle="1" w:styleId="wdtitleth01">
    <w:name w:val="wd_title_th_01"/>
    <w:basedOn w:val="a"/>
    <w:pPr>
      <w:spacing w:before="100" w:beforeAutospacing="1" w:after="100" w:afterAutospacing="1"/>
    </w:pPr>
    <w:rPr>
      <w:b/>
      <w:bCs/>
      <w:color w:val="000000"/>
      <w:sz w:val="28"/>
      <w:szCs w:val="28"/>
    </w:rPr>
  </w:style>
  <w:style w:type="paragraph" w:customStyle="1" w:styleId="wdnormal">
    <w:name w:val="wd_normal"/>
    <w:basedOn w:val="a"/>
    <w:pPr>
      <w:spacing w:before="100" w:beforeAutospacing="1" w:after="100" w:afterAutospacing="1"/>
    </w:pPr>
    <w:rPr>
      <w:color w:val="000000"/>
    </w:rPr>
  </w:style>
  <w:style w:type="paragraph" w:customStyle="1" w:styleId="trs001">
    <w:name w:val="tr_s_001"/>
    <w:basedOn w:val="a"/>
    <w:pPr>
      <w:shd w:val="clear" w:color="auto" w:fill="CAD7EE"/>
      <w:spacing w:before="100" w:beforeAutospacing="1" w:after="100" w:afterAutospacing="1"/>
    </w:pPr>
    <w:rPr>
      <w:color w:val="000000"/>
    </w:rPr>
  </w:style>
  <w:style w:type="paragraph" w:customStyle="1" w:styleId="trs002">
    <w:name w:val="tr_s_002"/>
    <w:basedOn w:val="a"/>
    <w:pPr>
      <w:shd w:val="clear" w:color="auto" w:fill="F0FAFF"/>
      <w:spacing w:before="100" w:beforeAutospacing="1" w:after="100" w:afterAutospacing="1"/>
    </w:pPr>
  </w:style>
  <w:style w:type="paragraph" w:customStyle="1" w:styleId="tds001">
    <w:name w:val="td_s_001"/>
    <w:basedOn w:val="a"/>
    <w:pPr>
      <w:spacing w:before="100" w:beforeAutospacing="1" w:after="100" w:afterAutospacing="1"/>
    </w:pPr>
    <w:rPr>
      <w:color w:val="000000"/>
    </w:rPr>
  </w:style>
  <w:style w:type="paragraph" w:customStyle="1" w:styleId="tds002">
    <w:name w:val="td_s_002"/>
    <w:basedOn w:val="a"/>
    <w:pPr>
      <w:spacing w:before="100" w:beforeAutospacing="1" w:after="100" w:afterAutospacing="1"/>
    </w:pPr>
    <w:rPr>
      <w:color w:val="000000"/>
    </w:rPr>
  </w:style>
  <w:style w:type="paragraph" w:customStyle="1" w:styleId="itemtext">
    <w:name w:val="item_text"/>
    <w:basedOn w:val="a"/>
    <w:pPr>
      <w:spacing w:before="100" w:beforeAutospacing="1" w:after="100" w:afterAutospacing="1"/>
    </w:pPr>
  </w:style>
  <w:style w:type="paragraph" w:customStyle="1" w:styleId="tpgroup">
    <w:name w:val="tp_group"/>
    <w:basedOn w:val="a"/>
    <w:pPr>
      <w:spacing w:before="100" w:beforeAutospacing="1" w:after="100" w:afterAutospacing="1"/>
    </w:pPr>
  </w:style>
  <w:style w:type="paragraph" w:customStyle="1" w:styleId="col-xs-12">
    <w:name w:val="col-xs-12"/>
    <w:basedOn w:val="a"/>
    <w:pPr>
      <w:spacing w:before="100" w:beforeAutospacing="1" w:after="100" w:afterAutospacing="1"/>
    </w:pPr>
  </w:style>
  <w:style w:type="paragraph" w:customStyle="1" w:styleId="col-sm-12">
    <w:name w:val="col-sm-12"/>
    <w:basedOn w:val="a"/>
    <w:pPr>
      <w:spacing w:before="100" w:beforeAutospacing="1" w:after="100" w:afterAutospacing="1"/>
    </w:pPr>
  </w:style>
  <w:style w:type="paragraph" w:customStyle="1" w:styleId="itemtext1">
    <w:name w:val="item_text1"/>
    <w:basedOn w:val="a"/>
    <w:pPr>
      <w:spacing w:before="100" w:beforeAutospacing="1" w:after="100" w:afterAutospacing="1"/>
    </w:pPr>
  </w:style>
  <w:style w:type="paragraph" w:customStyle="1" w:styleId="tpgroup1">
    <w:name w:val="tp_group1"/>
    <w:basedOn w:val="a"/>
    <w:pPr>
      <w:spacing w:before="100" w:beforeAutospacing="1" w:after="100" w:afterAutospacing="1"/>
    </w:pPr>
  </w:style>
  <w:style w:type="paragraph" w:customStyle="1" w:styleId="tpgroup2">
    <w:name w:val="tp_group2"/>
    <w:basedOn w:val="a"/>
    <w:pPr>
      <w:spacing w:before="100" w:beforeAutospacing="1" w:after="100" w:afterAutospacing="1"/>
    </w:pPr>
  </w:style>
  <w:style w:type="paragraph" w:customStyle="1" w:styleId="col-xs-121">
    <w:name w:val="col-xs-121"/>
    <w:basedOn w:val="a"/>
    <w:pPr>
      <w:spacing w:before="100" w:beforeAutospacing="1" w:after="100" w:afterAutospacing="1"/>
    </w:pPr>
  </w:style>
  <w:style w:type="paragraph" w:customStyle="1" w:styleId="col-sm-121">
    <w:name w:val="col-sm-121"/>
    <w:basedOn w:val="a"/>
    <w:pPr>
      <w:spacing w:before="100" w:beforeAutospacing="1" w:after="100" w:afterAutospacing="1"/>
    </w:pPr>
  </w:style>
  <w:style w:type="paragraph" w:customStyle="1" w:styleId="col-xs-122">
    <w:name w:val="col-xs-122"/>
    <w:basedOn w:val="a"/>
    <w:pPr>
      <w:spacing w:before="100" w:beforeAutospacing="1" w:after="100" w:afterAutospacing="1"/>
    </w:pPr>
  </w:style>
  <w:style w:type="paragraph" w:customStyle="1" w:styleId="col-sm-122">
    <w:name w:val="col-sm-122"/>
    <w:basedOn w:val="a"/>
    <w:pPr>
      <w:spacing w:before="100" w:beforeAutospacing="1" w:after="100" w:afterAutospacing="1"/>
    </w:pPr>
  </w:style>
  <w:style w:type="paragraph" w:customStyle="1" w:styleId="col-xs-123">
    <w:name w:val="col-xs-123"/>
    <w:basedOn w:val="a"/>
    <w:pPr>
      <w:spacing w:before="100" w:beforeAutospacing="1" w:after="100" w:afterAutospacing="1"/>
    </w:pPr>
  </w:style>
  <w:style w:type="paragraph" w:customStyle="1" w:styleId="col-sm-123">
    <w:name w:val="col-sm-123"/>
    <w:basedOn w:val="a"/>
    <w:pPr>
      <w:spacing w:before="100" w:beforeAutospacing="1" w:after="100" w:afterAutospacing="1"/>
    </w:pPr>
  </w:style>
  <w:style w:type="paragraph" w:customStyle="1" w:styleId="col-xs-124">
    <w:name w:val="col-xs-124"/>
    <w:basedOn w:val="a"/>
    <w:pPr>
      <w:spacing w:before="100" w:beforeAutospacing="1" w:after="100" w:afterAutospacing="1"/>
    </w:pPr>
  </w:style>
  <w:style w:type="paragraph" w:customStyle="1" w:styleId="col-sm-124">
    <w:name w:val="col-sm-124"/>
    <w:basedOn w:val="a"/>
    <w:pPr>
      <w:spacing w:before="100" w:beforeAutospacing="1" w:after="100" w:afterAutospacing="1"/>
    </w:pPr>
  </w:style>
  <w:style w:type="paragraph" w:customStyle="1" w:styleId="col-xs-125">
    <w:name w:val="col-xs-125"/>
    <w:basedOn w:val="a"/>
    <w:pPr>
      <w:spacing w:before="100" w:beforeAutospacing="1" w:after="100" w:afterAutospacing="1"/>
    </w:pPr>
  </w:style>
  <w:style w:type="paragraph" w:customStyle="1" w:styleId="col-sm-125">
    <w:name w:val="col-sm-125"/>
    <w:basedOn w:val="a"/>
    <w:pPr>
      <w:spacing w:before="100" w:beforeAutospacing="1" w:after="100" w:afterAutospacing="1"/>
    </w:pPr>
  </w:style>
  <w:style w:type="paragraph" w:customStyle="1" w:styleId="col-xs-126">
    <w:name w:val="col-xs-126"/>
    <w:basedOn w:val="a"/>
    <w:pPr>
      <w:spacing w:before="100" w:beforeAutospacing="1" w:after="100" w:afterAutospacing="1"/>
    </w:pPr>
  </w:style>
  <w:style w:type="paragraph" w:customStyle="1" w:styleId="col-sm-126">
    <w:name w:val="col-sm-126"/>
    <w:basedOn w:val="a"/>
    <w:pPr>
      <w:spacing w:before="100" w:beforeAutospacing="1" w:after="100" w:afterAutospacing="1"/>
    </w:pPr>
  </w:style>
  <w:style w:type="paragraph" w:customStyle="1" w:styleId="col-xs-127">
    <w:name w:val="col-xs-127"/>
    <w:basedOn w:val="a"/>
    <w:pPr>
      <w:spacing w:before="100" w:beforeAutospacing="1" w:after="100" w:afterAutospacing="1"/>
    </w:pPr>
  </w:style>
  <w:style w:type="paragraph" w:customStyle="1" w:styleId="col-sm-127">
    <w:name w:val="col-sm-127"/>
    <w:basedOn w:val="a"/>
    <w:pPr>
      <w:spacing w:before="100" w:beforeAutospacing="1" w:after="100" w:afterAutospacing="1"/>
    </w:pPr>
  </w:style>
  <w:style w:type="paragraph" w:customStyle="1" w:styleId="col-xs-128">
    <w:name w:val="col-xs-128"/>
    <w:basedOn w:val="a"/>
    <w:pPr>
      <w:spacing w:before="100" w:beforeAutospacing="1" w:after="100" w:afterAutospacing="1"/>
    </w:pPr>
  </w:style>
  <w:style w:type="paragraph" w:customStyle="1" w:styleId="col-sm-128">
    <w:name w:val="col-sm-128"/>
    <w:basedOn w:val="a"/>
    <w:pPr>
      <w:spacing w:before="100" w:beforeAutospacing="1" w:after="100" w:afterAutospacing="1"/>
    </w:pPr>
  </w:style>
  <w:style w:type="paragraph" w:customStyle="1" w:styleId="col-xs-129">
    <w:name w:val="col-xs-129"/>
    <w:basedOn w:val="a"/>
    <w:pPr>
      <w:spacing w:before="100" w:beforeAutospacing="1" w:after="100" w:afterAutospacing="1"/>
    </w:pPr>
  </w:style>
  <w:style w:type="paragraph" w:customStyle="1" w:styleId="col-sm-129">
    <w:name w:val="col-sm-129"/>
    <w:basedOn w:val="a"/>
    <w:pPr>
      <w:spacing w:before="100" w:beforeAutospacing="1" w:after="100" w:afterAutospacing="1"/>
    </w:pPr>
  </w:style>
  <w:style w:type="paragraph" w:customStyle="1" w:styleId="col-xs-1210">
    <w:name w:val="col-xs-1210"/>
    <w:basedOn w:val="a"/>
    <w:pPr>
      <w:spacing w:before="100" w:beforeAutospacing="1" w:after="100" w:afterAutospacing="1"/>
    </w:pPr>
  </w:style>
  <w:style w:type="paragraph" w:customStyle="1" w:styleId="col-sm-1210">
    <w:name w:val="col-sm-1210"/>
    <w:basedOn w:val="a"/>
    <w:pPr>
      <w:spacing w:before="100" w:beforeAutospacing="1" w:after="100" w:afterAutospacing="1"/>
    </w:pPr>
  </w:style>
  <w:style w:type="paragraph" w:customStyle="1" w:styleId="col-xs-1211">
    <w:name w:val="col-xs-1211"/>
    <w:basedOn w:val="a"/>
    <w:pPr>
      <w:spacing w:before="100" w:beforeAutospacing="1" w:after="100" w:afterAutospacing="1"/>
    </w:pPr>
  </w:style>
  <w:style w:type="paragraph" w:customStyle="1" w:styleId="col-sm-1211">
    <w:name w:val="col-sm-1211"/>
    <w:basedOn w:val="a"/>
    <w:pPr>
      <w:spacing w:before="100" w:beforeAutospacing="1" w:after="100" w:afterAutospacing="1"/>
    </w:pPr>
  </w:style>
  <w:style w:type="paragraph" w:customStyle="1" w:styleId="col-xs-1212">
    <w:name w:val="col-xs-1212"/>
    <w:basedOn w:val="a"/>
    <w:pPr>
      <w:jc w:val="center"/>
    </w:pPr>
    <w:rPr>
      <w:color w:val="FFFFFF"/>
      <w:sz w:val="23"/>
      <w:szCs w:val="23"/>
    </w:rPr>
  </w:style>
  <w:style w:type="paragraph" w:customStyle="1" w:styleId="col-sm-1212">
    <w:name w:val="col-sm-1212"/>
    <w:basedOn w:val="a"/>
    <w:pPr>
      <w:jc w:val="center"/>
    </w:pPr>
    <w:rPr>
      <w:color w:val="FFFFFF"/>
      <w:sz w:val="23"/>
      <w:szCs w:val="23"/>
    </w:rPr>
  </w:style>
  <w:style w:type="paragraph" w:customStyle="1" w:styleId="col-sm-1213">
    <w:name w:val="col-sm-1213"/>
    <w:basedOn w:val="a"/>
    <w:pPr>
      <w:spacing w:before="100" w:beforeAutospacing="1" w:after="100" w:afterAutospacing="1"/>
    </w:pPr>
  </w:style>
  <w:style w:type="character" w:customStyle="1" w:styleId="wdtitleth011">
    <w:name w:val="wd_title_th_011"/>
    <w:basedOn w:val="a0"/>
    <w:rPr>
      <w:b/>
      <w:bCs/>
      <w:color w:val="000000"/>
      <w:sz w:val="28"/>
      <w:szCs w:val="28"/>
    </w:rPr>
  </w:style>
  <w:style w:type="character" w:customStyle="1" w:styleId="wdtitletop1">
    <w:name w:val="wd_title_top1"/>
    <w:basedOn w:val="a0"/>
    <w:rPr>
      <w:b/>
      <w:bCs/>
      <w:color w:val="000000"/>
      <w:sz w:val="28"/>
      <w:szCs w:val="28"/>
    </w:rPr>
  </w:style>
  <w:style w:type="character" w:styleId="a3">
    <w:name w:val="Strong"/>
    <w:basedOn w:val="a0"/>
    <w:uiPriority w:val="22"/>
    <w:qFormat/>
    <w:rPr>
      <w:b/>
      <w:bCs/>
    </w:rPr>
  </w:style>
  <w:style w:type="paragraph" w:styleId="a4">
    <w:name w:val="header"/>
    <w:basedOn w:val="a"/>
    <w:link w:val="a5"/>
    <w:uiPriority w:val="99"/>
    <w:unhideWhenUsed/>
    <w:rsid w:val="00CB28ED"/>
    <w:pPr>
      <w:tabs>
        <w:tab w:val="center" w:pos="4153"/>
        <w:tab w:val="right" w:pos="8306"/>
      </w:tabs>
      <w:snapToGrid w:val="0"/>
    </w:pPr>
    <w:rPr>
      <w:sz w:val="20"/>
      <w:szCs w:val="20"/>
    </w:rPr>
  </w:style>
  <w:style w:type="character" w:customStyle="1" w:styleId="a5">
    <w:name w:val="頁首 字元"/>
    <w:basedOn w:val="a0"/>
    <w:link w:val="a4"/>
    <w:uiPriority w:val="99"/>
    <w:rsid w:val="00CB28ED"/>
    <w:rPr>
      <w:rFonts w:ascii="新細明體" w:eastAsia="新細明體" w:hAnsi="新細明體" w:cs="新細明體"/>
      <w:color w:val="333333"/>
    </w:rPr>
  </w:style>
  <w:style w:type="paragraph" w:styleId="a6">
    <w:name w:val="footer"/>
    <w:basedOn w:val="a"/>
    <w:link w:val="a7"/>
    <w:uiPriority w:val="99"/>
    <w:unhideWhenUsed/>
    <w:rsid w:val="00CB28ED"/>
    <w:pPr>
      <w:tabs>
        <w:tab w:val="center" w:pos="4153"/>
        <w:tab w:val="right" w:pos="8306"/>
      </w:tabs>
      <w:snapToGrid w:val="0"/>
    </w:pPr>
    <w:rPr>
      <w:sz w:val="20"/>
      <w:szCs w:val="20"/>
    </w:rPr>
  </w:style>
  <w:style w:type="character" w:customStyle="1" w:styleId="a7">
    <w:name w:val="頁尾 字元"/>
    <w:basedOn w:val="a0"/>
    <w:link w:val="a6"/>
    <w:uiPriority w:val="99"/>
    <w:rsid w:val="00CB28ED"/>
    <w:rPr>
      <w:rFonts w:ascii="新細明體" w:eastAsia="新細明體" w:hAnsi="新細明體" w:cs="新細明體"/>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https://cw-api.startravel.com.tw/images_B2B/print/schedule.gif" TargetMode="External"/><Relationship Id="rId5" Type="http://schemas.openxmlformats.org/officeDocument/2006/relationships/footnotes" Target="footnotes.xml"/><Relationship Id="rId10" Type="http://schemas.openxmlformats.org/officeDocument/2006/relationships/image" Target="https://cw-api.startravel.com.tw/images/20030805-01.gif"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07FD1-3F66-4233-92A8-927C5733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4294948577</TotalTime>
  <Pages>5</Pages>
  <Words>648</Words>
  <Characters>3697</Characters>
  <Application>Microsoft Office Word</Application>
  <DocSecurity>0</DocSecurity>
  <Lines>30</Lines>
  <Paragraphs>8</Paragraphs>
  <ScaleCrop>false</ScaleCrop>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【戀戀小豆島】雲邊寺纜車+天空鞦韆．寒霞溪．魔女宅急便．團扇+烏龍麵DIY．大步危遊船．金刀比羅宮．雙溫泉５天</dc:title>
  <dc:subject/>
  <dc:creator>user</dc:creator>
  <cp:keywords/>
  <dc:description/>
  <cp:lastModifiedBy>user</cp:lastModifiedBy>
  <cp:revision>3</cp:revision>
  <dcterms:created xsi:type="dcterms:W3CDTF">2024-04-24T04:45:00Z</dcterms:created>
  <dcterms:modified xsi:type="dcterms:W3CDTF">2024-04-24T04:46:00Z</dcterms:modified>
</cp:coreProperties>
</file>