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0E46F" w14:textId="793B185B" w:rsidR="002375B6" w:rsidRPr="00D071DC" w:rsidRDefault="002375B6" w:rsidP="00021A29">
      <w:pPr>
        <w:widowControl/>
        <w:spacing w:before="100" w:beforeAutospacing="1" w:after="100" w:afterAutospacing="1" w:line="0" w:lineRule="atLeast"/>
        <w:jc w:val="center"/>
        <w:rPr>
          <w:rFonts w:ascii="微軟正黑體" w:eastAsia="微軟正黑體" w:hAnsi="微軟正黑體"/>
          <w:color w:val="000000"/>
          <w:kern w:val="0"/>
          <w:sz w:val="40"/>
          <w:szCs w:val="40"/>
        </w:rPr>
      </w:pPr>
      <w:r w:rsidRPr="00D071DC">
        <w:rPr>
          <w:rFonts w:ascii="標楷體" w:eastAsia="標楷體" w:hAnsi="標楷體"/>
          <w:color w:val="000000"/>
          <w:kern w:val="0"/>
          <w:sz w:val="42"/>
          <w:szCs w:val="42"/>
        </w:rPr>
        <w:t>虎你玩遍釜山四城記~入住五星級蔚山樂天、E WORLD樂園、積木村(甘川洞文化村)、美食饗宴:長腳蟹五天</w:t>
      </w:r>
      <w:r w:rsidR="00D071DC" w:rsidRPr="00D071DC">
        <w:rPr>
          <w:rFonts w:ascii="標楷體" w:eastAsia="標楷體" w:hAnsi="標楷體"/>
          <w:color w:val="000000"/>
          <w:kern w:val="0"/>
          <w:sz w:val="42"/>
          <w:szCs w:val="42"/>
        </w:rPr>
        <w:br/>
      </w:r>
      <w:r w:rsidRPr="00D071DC">
        <w:rPr>
          <w:rFonts w:ascii="標楷體" w:eastAsia="標楷體" w:hAnsi="標楷體"/>
          <w:color w:val="000000"/>
          <w:kern w:val="0"/>
          <w:sz w:val="40"/>
          <w:szCs w:val="40"/>
        </w:rPr>
        <w:t>【桃園直飛、台灣虎航】</w:t>
      </w:r>
    </w:p>
    <w:p w14:paraId="2ABDBD77" w14:textId="3E3642B4" w:rsidR="00021A29" w:rsidRPr="00021A29" w:rsidRDefault="00021A29" w:rsidP="00021A29">
      <w:pPr>
        <w:widowControl/>
        <w:spacing w:line="0" w:lineRule="atLeast"/>
        <w:jc w:val="center"/>
        <w:rPr>
          <w:rFonts w:ascii="微軟正黑體" w:eastAsia="微軟正黑體" w:hAnsi="微軟正黑體" w:cs="新細明體"/>
          <w:kern w:val="0"/>
        </w:rPr>
      </w:pPr>
      <w:r w:rsidRPr="00021A29">
        <w:rPr>
          <w:rFonts w:ascii="微軟正黑體" w:eastAsia="微軟正黑體" w:hAnsi="微軟正黑體" w:cs="新細明體"/>
          <w:noProof/>
          <w:kern w:val="0"/>
        </w:rPr>
        <w:drawing>
          <wp:inline distT="0" distB="0" distL="0" distR="0" wp14:anchorId="33450C3A" wp14:editId="7A2C00DE">
            <wp:extent cx="6478905" cy="8686800"/>
            <wp:effectExtent l="0" t="0" r="0" b="0"/>
            <wp:docPr id="10" name="圖片 10" descr="https://happyholiday.ittms.com.tw/web/images/PUS/hotel1812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PUS/hotel18121801.jpg"/>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484615" cy="8694456"/>
                    </a:xfrm>
                    <a:prstGeom prst="rect">
                      <a:avLst/>
                    </a:prstGeom>
                    <a:ln>
                      <a:noFill/>
                    </a:ln>
                    <a:extLst>
                      <a:ext uri="{53640926-AAD7-44D8-BBD7-CCE9431645EC}">
                        <a14:shadowObscured xmlns:a14="http://schemas.microsoft.com/office/drawing/2010/main"/>
                      </a:ext>
                    </a:extLst>
                  </pic:spPr>
                </pic:pic>
              </a:graphicData>
            </a:graphic>
          </wp:inline>
        </w:drawing>
      </w:r>
    </w:p>
    <w:p w14:paraId="6C08B0F8" w14:textId="3FA7AED3" w:rsidR="00021A29" w:rsidRDefault="00021A29" w:rsidP="00021A29">
      <w:pPr>
        <w:widowControl/>
        <w:spacing w:line="0" w:lineRule="atLeast"/>
        <w:rPr>
          <w:rFonts w:ascii="微軟正黑體" w:eastAsia="微軟正黑體" w:hAnsi="微軟正黑體" w:cs="新細明體"/>
          <w:b/>
          <w:bCs/>
          <w:color w:val="FF0000"/>
          <w:kern w:val="0"/>
          <w:sz w:val="36"/>
          <w:szCs w:val="36"/>
        </w:rPr>
      </w:pPr>
      <w:r w:rsidRPr="00021A29">
        <w:rPr>
          <w:rFonts w:ascii="微軟正黑體" w:eastAsia="微軟正黑體" w:hAnsi="微軟正黑體" w:cs="新細明體"/>
          <w:noProof/>
          <w:kern w:val="0"/>
        </w:rPr>
        <w:lastRenderedPageBreak/>
        <w:drawing>
          <wp:inline distT="0" distB="0" distL="0" distR="0" wp14:anchorId="53A84948" wp14:editId="08095F4F">
            <wp:extent cx="6496178" cy="5303520"/>
            <wp:effectExtent l="0" t="0" r="0" b="0"/>
            <wp:docPr id="11" name="圖片 11" descr="https://happyholiday.ittms.com.tw/web/images/PUS/point2301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ppyholiday.ittms.com.tw/web/images/PUS/point23010301.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504025" cy="5309926"/>
                    </a:xfrm>
                    <a:prstGeom prst="rect">
                      <a:avLst/>
                    </a:prstGeom>
                    <a:noFill/>
                    <a:ln>
                      <a:noFill/>
                    </a:ln>
                  </pic:spPr>
                </pic:pic>
              </a:graphicData>
            </a:graphic>
          </wp:inline>
        </w:drawing>
      </w:r>
      <w:r w:rsidRPr="00021A29">
        <w:rPr>
          <w:rFonts w:ascii="微軟正黑體" w:eastAsia="微軟正黑體" w:hAnsi="微軟正黑體" w:cs="新細明體"/>
          <w:kern w:val="0"/>
        </w:rPr>
        <w:br/>
      </w:r>
      <w:r w:rsidRPr="00021A29">
        <w:rPr>
          <w:rFonts w:ascii="微軟正黑體" w:eastAsia="微軟正黑體" w:hAnsi="微軟正黑體" w:cs="新細明體"/>
          <w:noProof/>
          <w:kern w:val="0"/>
        </w:rPr>
        <w:drawing>
          <wp:inline distT="0" distB="0" distL="0" distR="0" wp14:anchorId="59C50783" wp14:editId="6A9A0BC0">
            <wp:extent cx="6516061" cy="3634740"/>
            <wp:effectExtent l="0" t="0" r="0" b="3810"/>
            <wp:docPr id="12" name="圖片 12" descr="https://happyholiday.ittms.com.tw/web/images/PUS/point1509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appyholiday.ittms.com.tw/web/images/PUS/point15090304.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525060" cy="3639760"/>
                    </a:xfrm>
                    <a:prstGeom prst="rect">
                      <a:avLst/>
                    </a:prstGeom>
                    <a:noFill/>
                    <a:ln>
                      <a:noFill/>
                    </a:ln>
                  </pic:spPr>
                </pic:pic>
              </a:graphicData>
            </a:graphic>
          </wp:inline>
        </w:drawing>
      </w:r>
      <w:r w:rsidRPr="00021A29">
        <w:rPr>
          <w:rFonts w:ascii="微軟正黑體" w:eastAsia="微軟正黑體" w:hAnsi="微軟正黑體" w:cs="新細明體"/>
          <w:kern w:val="0"/>
        </w:rPr>
        <w:br/>
      </w:r>
      <w:r w:rsidRPr="00021A29">
        <w:rPr>
          <w:rFonts w:ascii="微軟正黑體" w:eastAsia="微軟正黑體" w:hAnsi="微軟正黑體" w:cs="新細明體"/>
          <w:noProof/>
          <w:kern w:val="0"/>
        </w:rPr>
        <w:drawing>
          <wp:inline distT="0" distB="0" distL="0" distR="0" wp14:anchorId="76FD4E1B" wp14:editId="32C1AB7A">
            <wp:extent cx="6690360" cy="3177921"/>
            <wp:effectExtent l="0" t="0" r="0" b="3810"/>
            <wp:docPr id="13" name="圖片 13" descr="https://happyholiday.ittms.com.tw/web/images/PUS/point2210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appyholiday.ittms.com.tw/web/images/PUS/point22103101.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697870" cy="3181488"/>
                    </a:xfrm>
                    <a:prstGeom prst="rect">
                      <a:avLst/>
                    </a:prstGeom>
                    <a:noFill/>
                    <a:ln>
                      <a:noFill/>
                    </a:ln>
                  </pic:spPr>
                </pic:pic>
              </a:graphicData>
            </a:graphic>
          </wp:inline>
        </w:drawing>
      </w:r>
      <w:r w:rsidRPr="00021A29">
        <w:rPr>
          <w:rFonts w:ascii="微軟正黑體" w:eastAsia="微軟正黑體" w:hAnsi="微軟正黑體" w:cs="新細明體"/>
          <w:kern w:val="0"/>
        </w:rPr>
        <w:br/>
      </w:r>
      <w:r w:rsidRPr="00021A29">
        <w:rPr>
          <w:rFonts w:ascii="微軟正黑體" w:eastAsia="微軟正黑體" w:hAnsi="微軟正黑體" w:cs="新細明體"/>
          <w:noProof/>
          <w:kern w:val="0"/>
        </w:rPr>
        <w:drawing>
          <wp:inline distT="0" distB="0" distL="0" distR="0" wp14:anchorId="1A8752F1" wp14:editId="787E6346">
            <wp:extent cx="6696000" cy="4381768"/>
            <wp:effectExtent l="0" t="0" r="0" b="0"/>
            <wp:docPr id="14" name="圖片 14" descr="https://happyholiday.ittms.com.tw/web/images/PUS/point1509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appyholiday.ittms.com.tw/web/images/PUS/point15090305.jpg"/>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696000" cy="4381768"/>
                    </a:xfrm>
                    <a:prstGeom prst="rect">
                      <a:avLst/>
                    </a:prstGeom>
                  </pic:spPr>
                </pic:pic>
              </a:graphicData>
            </a:graphic>
          </wp:inline>
        </w:drawing>
      </w:r>
      <w:r w:rsidRPr="00021A29">
        <w:rPr>
          <w:rFonts w:ascii="微軟正黑體" w:eastAsia="微軟正黑體" w:hAnsi="微軟正黑體" w:cs="新細明體"/>
          <w:kern w:val="0"/>
        </w:rPr>
        <w:br/>
      </w:r>
      <w:r w:rsidRPr="00021A29">
        <w:rPr>
          <w:rFonts w:ascii="微軟正黑體" w:eastAsia="微軟正黑體" w:hAnsi="微軟正黑體" w:cs="新細明體"/>
          <w:noProof/>
          <w:kern w:val="0"/>
        </w:rPr>
        <w:drawing>
          <wp:inline distT="0" distB="0" distL="0" distR="0" wp14:anchorId="26429A14" wp14:editId="25827C18">
            <wp:extent cx="6696000" cy="376180"/>
            <wp:effectExtent l="0" t="0" r="0" b="5080"/>
            <wp:docPr id="15" name="圖片 15" descr="https://happyholiday.ittms.com.tw/web/images/A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appyholiday.ittms.com.tw/web/images/AD/food.jpg"/>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6696000" cy="376180"/>
                    </a:xfrm>
                    <a:prstGeom prst="rect">
                      <a:avLst/>
                    </a:prstGeom>
                  </pic:spPr>
                </pic:pic>
              </a:graphicData>
            </a:graphic>
          </wp:inline>
        </w:drawing>
      </w:r>
      <w:r w:rsidRPr="00021A29">
        <w:rPr>
          <w:rFonts w:ascii="微軟正黑體" w:eastAsia="微軟正黑體" w:hAnsi="微軟正黑體" w:cs="新細明體"/>
          <w:kern w:val="0"/>
        </w:rPr>
        <w:br/>
      </w:r>
      <w:r w:rsidRPr="00021A29">
        <w:rPr>
          <w:rFonts w:ascii="微軟正黑體" w:eastAsia="微軟正黑體" w:hAnsi="微軟正黑體" w:cs="新細明體"/>
          <w:noProof/>
          <w:kern w:val="0"/>
        </w:rPr>
        <w:drawing>
          <wp:inline distT="0" distB="0" distL="0" distR="0" wp14:anchorId="60CA18BF" wp14:editId="19DF7352">
            <wp:extent cx="6694805" cy="6057839"/>
            <wp:effectExtent l="0" t="0" r="0" b="635"/>
            <wp:docPr id="16" name="圖片 16" descr="https://happyholiday.ittms.com.tw/web/images/PUS/food2212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appyholiday.ittms.com.tw/web/images/PUS/food22122101.jpg"/>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6696000" cy="6058920"/>
                    </a:xfrm>
                    <a:prstGeom prst="rect">
                      <a:avLst/>
                    </a:prstGeom>
                    <a:ln>
                      <a:noFill/>
                    </a:ln>
                    <a:extLst>
                      <a:ext uri="{53640926-AAD7-44D8-BBD7-CCE9431645EC}">
                        <a14:shadowObscured xmlns:a14="http://schemas.microsoft.com/office/drawing/2010/main"/>
                      </a:ext>
                    </a:extLst>
                  </pic:spPr>
                </pic:pic>
              </a:graphicData>
            </a:graphic>
          </wp:inline>
        </w:drawing>
      </w:r>
      <w:r>
        <w:rPr>
          <w:rFonts w:ascii="微軟正黑體" w:eastAsia="微軟正黑體" w:hAnsi="微軟正黑體" w:cs="新細明體"/>
          <w:kern w:val="0"/>
        </w:rPr>
        <w:br/>
      </w:r>
      <w:r w:rsidRPr="00021A29">
        <w:rPr>
          <w:rFonts w:ascii="微軟正黑體" w:eastAsia="微軟正黑體" w:hAnsi="微軟正黑體" w:cs="新細明體"/>
          <w:noProof/>
          <w:kern w:val="0"/>
        </w:rPr>
        <w:drawing>
          <wp:inline distT="0" distB="0" distL="0" distR="0" wp14:anchorId="26FFBB91" wp14:editId="2C57D905">
            <wp:extent cx="6696000" cy="3806147"/>
            <wp:effectExtent l="0" t="0" r="0" b="4445"/>
            <wp:docPr id="18" name="圖片 18" descr="https://happyholiday.ittms.com.tw/web/images/PUS/food1612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appyholiday.ittms.com.tw/web/images/PUS/food16120801.jpg"/>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6696000" cy="3806147"/>
                    </a:xfrm>
                    <a:prstGeom prst="rect">
                      <a:avLst/>
                    </a:prstGeom>
                  </pic:spPr>
                </pic:pic>
              </a:graphicData>
            </a:graphic>
          </wp:inline>
        </w:drawing>
      </w:r>
      <w:r>
        <w:rPr>
          <w:rFonts w:ascii="微軟正黑體" w:eastAsia="微軟正黑體" w:hAnsi="微軟正黑體" w:cs="新細明體"/>
          <w:kern w:val="0"/>
        </w:rPr>
        <w:br/>
      </w:r>
      <w:r w:rsidRPr="00021A29">
        <w:rPr>
          <w:rFonts w:ascii="微軟正黑體" w:eastAsia="微軟正黑體" w:hAnsi="微軟正黑體" w:cs="新細明體"/>
          <w:noProof/>
          <w:color w:val="0000FF"/>
          <w:kern w:val="0"/>
        </w:rPr>
        <w:drawing>
          <wp:inline distT="0" distB="0" distL="0" distR="0" wp14:anchorId="3BC64CA4" wp14:editId="46306772">
            <wp:extent cx="6696000" cy="5697474"/>
            <wp:effectExtent l="0" t="0" r="0" b="0"/>
            <wp:docPr id="17" name="圖片 17" descr="https://happyholiday.ittms.com.tw/web/images/PUS/food17072501.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appyholiday.ittms.com.tw/web/images/PUS/food17072501.jpg">
                      <a:hlinkClick r:id="rId16" tgtFrame="&quot;_blank&quot;"/>
                    </pic:cNvPr>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6696000" cy="5697474"/>
                    </a:xfrm>
                    <a:prstGeom prst="rect">
                      <a:avLst/>
                    </a:prstGeom>
                  </pic:spPr>
                </pic:pic>
              </a:graphicData>
            </a:graphic>
          </wp:inline>
        </w:drawing>
      </w:r>
    </w:p>
    <w:p w14:paraId="56953D9A" w14:textId="247A0F22" w:rsidR="002375B6" w:rsidRPr="00021A29" w:rsidRDefault="002375B6" w:rsidP="00021A29">
      <w:pPr>
        <w:widowControl/>
        <w:spacing w:line="0" w:lineRule="atLeast"/>
        <w:jc w:val="center"/>
        <w:rPr>
          <w:rFonts w:ascii="微軟正黑體" w:eastAsia="微軟正黑體" w:hAnsi="微軟正黑體" w:cs="新細明體"/>
          <w:color w:val="000000"/>
          <w:kern w:val="0"/>
          <w:sz w:val="72"/>
          <w:szCs w:val="72"/>
        </w:rPr>
      </w:pPr>
      <w:r w:rsidRPr="00021A29">
        <w:rPr>
          <w:rFonts w:ascii="微軟正黑體" w:eastAsia="微軟正黑體" w:hAnsi="微軟正黑體" w:cs="新細明體"/>
          <w:b/>
          <w:bCs/>
          <w:color w:val="FF0000"/>
          <w:kern w:val="0"/>
          <w:sz w:val="36"/>
          <w:szCs w:val="36"/>
        </w:rPr>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486"/>
      </w:tblGrid>
      <w:tr w:rsidR="002375B6" w:rsidRPr="00021A29" w14:paraId="41C52140" w14:textId="77777777" w:rsidTr="002375B6">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6692E63" w14:textId="77777777" w:rsidR="002375B6" w:rsidRPr="00021A29" w:rsidRDefault="002375B6" w:rsidP="00021A29">
            <w:pPr>
              <w:widowControl/>
              <w:spacing w:line="0" w:lineRule="atLeast"/>
              <w:jc w:val="center"/>
              <w:rPr>
                <w:rFonts w:ascii="微軟正黑體" w:eastAsia="微軟正黑體" w:hAnsi="微軟正黑體" w:cs="新細明體"/>
                <w:kern w:val="0"/>
              </w:rPr>
            </w:pPr>
            <w:r w:rsidRPr="00021A29">
              <w:rPr>
                <w:rFonts w:ascii="微軟正黑體" w:eastAsia="微軟正黑體" w:hAnsi="微軟正黑體" w:cs="新細明體"/>
                <w:b/>
                <w:bCs/>
                <w:kern w:val="0"/>
              </w:rPr>
              <w:t>第</w:t>
            </w:r>
            <w:r w:rsidRPr="00021A29">
              <w:rPr>
                <w:rFonts w:ascii="微軟正黑體" w:eastAsia="微軟正黑體" w:hAnsi="微軟正黑體" w:cs="新細明體"/>
                <w:b/>
                <w:bCs/>
                <w:kern w:val="0"/>
              </w:rPr>
              <w:br/>
            </w:r>
            <w:r w:rsidRPr="00021A29">
              <w:rPr>
                <w:rFonts w:ascii="微軟正黑體" w:eastAsia="微軟正黑體" w:hAnsi="微軟正黑體"/>
                <w:b/>
                <w:bCs/>
                <w:kern w:val="0"/>
              </w:rPr>
              <w:t>1</w:t>
            </w:r>
            <w:r w:rsidRPr="00021A29">
              <w:rPr>
                <w:rFonts w:ascii="微軟正黑體" w:eastAsia="微軟正黑體" w:hAnsi="微軟正黑體"/>
                <w:b/>
                <w:bCs/>
                <w:kern w:val="0"/>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96A232" w14:textId="1AB0C45A" w:rsidR="002375B6" w:rsidRDefault="002375B6" w:rsidP="00021A29">
            <w:pPr>
              <w:widowControl/>
              <w:spacing w:line="0" w:lineRule="atLeast"/>
              <w:rPr>
                <w:rFonts w:ascii="微軟正黑體" w:eastAsia="微軟正黑體" w:hAnsi="微軟正黑體"/>
                <w:kern w:val="0"/>
                <w:sz w:val="22"/>
                <w:szCs w:val="22"/>
              </w:rPr>
            </w:pPr>
            <w:r w:rsidRPr="00021A29">
              <w:rPr>
                <w:rFonts w:ascii="微軟正黑體" w:eastAsia="微軟正黑體" w:hAnsi="微軟正黑體" w:cs="新細明體"/>
                <w:b/>
                <w:bCs/>
                <w:color w:val="000000"/>
                <w:kern w:val="0"/>
                <w:sz w:val="22"/>
                <w:szCs w:val="22"/>
              </w:rPr>
              <w:t>桃園→</w:t>
            </w:r>
            <w:r w:rsidR="00021A29" w:rsidRPr="00021A29">
              <w:rPr>
                <w:rFonts w:ascii="微軟正黑體" w:eastAsia="微軟正黑體" w:hAnsi="微軟正黑體" w:cs="新細明體" w:hint="eastAsia"/>
                <w:b/>
                <w:bCs/>
                <w:color w:val="000000"/>
                <w:kern w:val="0"/>
                <w:sz w:val="22"/>
                <w:szCs w:val="22"/>
              </w:rPr>
              <w:t>釜山（</w:t>
            </w:r>
            <w:r w:rsidR="00021A29">
              <w:rPr>
                <w:rFonts w:ascii="微軟正黑體" w:eastAsia="微軟正黑體" w:hAnsi="微軟正黑體" w:cs="新細明體" w:hint="eastAsia"/>
                <w:b/>
                <w:bCs/>
                <w:color w:val="000000"/>
                <w:kern w:val="0"/>
                <w:sz w:val="22"/>
                <w:szCs w:val="22"/>
              </w:rPr>
              <w:t>或</w:t>
            </w:r>
            <w:r w:rsidR="00021A29" w:rsidRPr="00021A29">
              <w:rPr>
                <w:rFonts w:ascii="微軟正黑體" w:eastAsia="微軟正黑體" w:hAnsi="微軟正黑體" w:cs="新細明體" w:hint="eastAsia"/>
                <w:b/>
                <w:bCs/>
                <w:color w:val="000000"/>
                <w:kern w:val="0"/>
                <w:sz w:val="22"/>
                <w:szCs w:val="22"/>
              </w:rPr>
              <w:t>大邱）</w:t>
            </w:r>
            <w:r w:rsidRPr="00021A29">
              <w:rPr>
                <w:rFonts w:ascii="微軟正黑體" w:eastAsia="微軟正黑體" w:hAnsi="微軟正黑體" w:cs="新細明體"/>
                <w:kern w:val="0"/>
                <w:sz w:val="22"/>
                <w:szCs w:val="22"/>
              </w:rPr>
              <w:t> </w:t>
            </w:r>
            <w:r w:rsidRPr="00021A29">
              <w:rPr>
                <w:rFonts w:ascii="微軟正黑體" w:eastAsia="微軟正黑體" w:hAnsi="微軟正黑體"/>
                <w:kern w:val="0"/>
                <w:sz w:val="22"/>
                <w:szCs w:val="22"/>
              </w:rPr>
              <w:t>TPE/</w:t>
            </w:r>
            <w:r w:rsidR="00021A29">
              <w:rPr>
                <w:rFonts w:ascii="微軟正黑體" w:eastAsia="微軟正黑體" w:hAnsi="微軟正黑體"/>
                <w:kern w:val="0"/>
                <w:sz w:val="22"/>
                <w:szCs w:val="22"/>
              </w:rPr>
              <w:t xml:space="preserve">PUS(or </w:t>
            </w:r>
            <w:r w:rsidRPr="00021A29">
              <w:rPr>
                <w:rFonts w:ascii="微軟正黑體" w:eastAsia="微軟正黑體" w:hAnsi="微軟正黑體"/>
                <w:kern w:val="0"/>
                <w:sz w:val="22"/>
                <w:szCs w:val="22"/>
              </w:rPr>
              <w:t>TAE</w:t>
            </w:r>
            <w:r w:rsidR="00021A29">
              <w:rPr>
                <w:rFonts w:ascii="微軟正黑體" w:eastAsia="微軟正黑體" w:hAnsi="微軟正黑體"/>
                <w:kern w:val="0"/>
                <w:sz w:val="22"/>
                <w:szCs w:val="22"/>
              </w:rPr>
              <w:t>)</w:t>
            </w:r>
            <w:r w:rsidRPr="00021A29">
              <w:rPr>
                <w:rFonts w:ascii="微軟正黑體" w:eastAsia="微軟正黑體" w:hAnsi="微軟正黑體"/>
                <w:kern w:val="0"/>
                <w:sz w:val="22"/>
                <w:szCs w:val="22"/>
              </w:rPr>
              <w:t xml:space="preserve">　IT610　16：40~19：55</w:t>
            </w:r>
          </w:p>
          <w:p w14:paraId="7C2565F3" w14:textId="592B1160" w:rsidR="00021A29" w:rsidRPr="00021A29" w:rsidRDefault="00021A29" w:rsidP="00021A29">
            <w:pPr>
              <w:widowControl/>
              <w:spacing w:line="0" w:lineRule="atLeast"/>
              <w:rPr>
                <w:rFonts w:ascii="微軟正黑體" w:eastAsia="微軟正黑體" w:hAnsi="微軟正黑體" w:cs="新細明體"/>
                <w:kern w:val="0"/>
                <w:sz w:val="22"/>
                <w:szCs w:val="22"/>
              </w:rPr>
            </w:pPr>
            <w:r w:rsidRPr="00021A29">
              <w:rPr>
                <w:rFonts w:ascii="微軟正黑體" w:eastAsia="微軟正黑體" w:hAnsi="微軟正黑體" w:cs="新細明體" w:hint="eastAsia"/>
                <w:kern w:val="0"/>
                <w:sz w:val="22"/>
                <w:szCs w:val="22"/>
              </w:rPr>
              <w:t>今日搭乘客機飛往韓國釜山（大邱），抵達後由導遊專車帶領接往飯店，準備開啟接下來的韓國精彩之旅。</w:t>
            </w:r>
          </w:p>
        </w:tc>
      </w:tr>
      <w:tr w:rsidR="002375B6" w:rsidRPr="00021A29" w14:paraId="04D3FC9F" w14:textId="77777777" w:rsidTr="002375B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2996566" w14:textId="77777777" w:rsidR="002375B6" w:rsidRPr="00021A29" w:rsidRDefault="002375B6" w:rsidP="00021A29">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D3C908" w14:textId="77777777" w:rsidR="002375B6" w:rsidRPr="00021A29" w:rsidRDefault="002375B6" w:rsidP="00021A29">
            <w:pPr>
              <w:widowControl/>
              <w:spacing w:line="0" w:lineRule="atLeast"/>
              <w:rPr>
                <w:rFonts w:ascii="微軟正黑體" w:eastAsia="微軟正黑體" w:hAnsi="微軟正黑體" w:cs="新細明體"/>
                <w:kern w:val="0"/>
                <w:sz w:val="22"/>
                <w:szCs w:val="22"/>
              </w:rPr>
            </w:pPr>
            <w:r w:rsidRPr="00021A29">
              <w:rPr>
                <w:rFonts w:ascii="微軟正黑體" w:eastAsia="微軟正黑體" w:hAnsi="微軟正黑體" w:cs="新細明體"/>
                <w:kern w:val="0"/>
                <w:sz w:val="22"/>
                <w:szCs w:val="22"/>
              </w:rPr>
              <w:t xml:space="preserve">早餐：敬請自理　　中餐：敬請自理　　晚餐：機上餐食　　</w:t>
            </w:r>
          </w:p>
        </w:tc>
      </w:tr>
      <w:tr w:rsidR="002375B6" w:rsidRPr="00021A29" w14:paraId="0E8B7327" w14:textId="77777777" w:rsidTr="002375B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38F0287" w14:textId="77777777" w:rsidR="002375B6" w:rsidRPr="00021A29" w:rsidRDefault="002375B6" w:rsidP="00021A29">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60D9AC" w14:textId="77777777" w:rsidR="002375B6" w:rsidRPr="00021A29" w:rsidRDefault="002375B6" w:rsidP="00021A29">
            <w:pPr>
              <w:widowControl/>
              <w:spacing w:line="0" w:lineRule="atLeast"/>
              <w:rPr>
                <w:rFonts w:ascii="微軟正黑體" w:eastAsia="微軟正黑體" w:hAnsi="微軟正黑體" w:cs="新細明體"/>
                <w:kern w:val="0"/>
                <w:sz w:val="22"/>
                <w:szCs w:val="22"/>
              </w:rPr>
            </w:pPr>
            <w:r w:rsidRPr="00021A29">
              <w:rPr>
                <w:rFonts w:ascii="微軟正黑體" w:eastAsia="微軟正黑體" w:hAnsi="微軟正黑體" w:cs="新細明體"/>
                <w:kern w:val="0"/>
                <w:sz w:val="22"/>
                <w:szCs w:val="22"/>
              </w:rPr>
              <w:t>住宿： </w:t>
            </w:r>
            <w:hyperlink r:id="rId18" w:history="1">
              <w:r w:rsidRPr="00021A29">
                <w:rPr>
                  <w:rFonts w:ascii="微軟正黑體" w:eastAsia="微軟正黑體" w:hAnsi="微軟正黑體" w:cs="新細明體"/>
                  <w:color w:val="0000FF"/>
                  <w:kern w:val="0"/>
                  <w:sz w:val="22"/>
                  <w:szCs w:val="22"/>
                  <w:u w:val="single"/>
                </w:rPr>
                <w:t>釜山新商務NO.25 HOTEL</w:t>
              </w:r>
            </w:hyperlink>
            <w:r w:rsidRPr="00021A29">
              <w:rPr>
                <w:rFonts w:ascii="微軟正黑體" w:eastAsia="微軟正黑體" w:hAnsi="微軟正黑體" w:cs="新細明體"/>
                <w:kern w:val="0"/>
                <w:sz w:val="22"/>
                <w:szCs w:val="22"/>
              </w:rPr>
              <w:t> 或 </w:t>
            </w:r>
            <w:hyperlink r:id="rId19" w:history="1">
              <w:r w:rsidRPr="00021A29">
                <w:rPr>
                  <w:rFonts w:ascii="微軟正黑體" w:eastAsia="微軟正黑體" w:hAnsi="微軟正黑體" w:cs="新細明體"/>
                  <w:color w:val="0000FF"/>
                  <w:kern w:val="0"/>
                  <w:sz w:val="22"/>
                  <w:szCs w:val="22"/>
                  <w:u w:val="single"/>
                </w:rPr>
                <w:t>釜山ARBAN CITY</w:t>
              </w:r>
            </w:hyperlink>
            <w:r w:rsidRPr="00021A29">
              <w:rPr>
                <w:rFonts w:ascii="微軟正黑體" w:eastAsia="微軟正黑體" w:hAnsi="微軟正黑體" w:cs="新細明體"/>
                <w:kern w:val="0"/>
                <w:sz w:val="22"/>
                <w:szCs w:val="22"/>
              </w:rPr>
              <w:t> 或 </w:t>
            </w:r>
            <w:hyperlink r:id="rId20" w:history="1">
              <w:r w:rsidRPr="00021A29">
                <w:rPr>
                  <w:rFonts w:ascii="微軟正黑體" w:eastAsia="微軟正黑體" w:hAnsi="微軟正黑體" w:cs="新細明體"/>
                  <w:color w:val="0000FF"/>
                  <w:kern w:val="0"/>
                  <w:sz w:val="22"/>
                  <w:szCs w:val="22"/>
                  <w:u w:val="single"/>
                </w:rPr>
                <w:t>釜山CITY</w:t>
              </w:r>
            </w:hyperlink>
            <w:r w:rsidRPr="00021A29">
              <w:rPr>
                <w:rFonts w:ascii="微軟正黑體" w:eastAsia="微軟正黑體" w:hAnsi="微軟正黑體" w:cs="新細明體"/>
                <w:kern w:val="0"/>
                <w:sz w:val="22"/>
                <w:szCs w:val="22"/>
              </w:rPr>
              <w:t> 或大邱二月飯店 或 </w:t>
            </w:r>
            <w:hyperlink r:id="rId21" w:history="1">
              <w:r w:rsidRPr="00021A29">
                <w:rPr>
                  <w:rFonts w:ascii="微軟正黑體" w:eastAsia="微軟正黑體" w:hAnsi="微軟正黑體" w:cs="新細明體"/>
                  <w:color w:val="0000FF"/>
                  <w:kern w:val="0"/>
                  <w:sz w:val="22"/>
                  <w:szCs w:val="22"/>
                  <w:u w:val="single"/>
                </w:rPr>
                <w:t>大邱Brown Dot</w:t>
              </w:r>
            </w:hyperlink>
          </w:p>
        </w:tc>
      </w:tr>
      <w:tr w:rsidR="002375B6" w:rsidRPr="00021A29" w14:paraId="4A534857" w14:textId="77777777" w:rsidTr="002375B6">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6CD6694" w14:textId="77777777" w:rsidR="002375B6" w:rsidRPr="00021A29" w:rsidRDefault="002375B6" w:rsidP="00021A29">
            <w:pPr>
              <w:widowControl/>
              <w:spacing w:line="0" w:lineRule="atLeast"/>
              <w:jc w:val="center"/>
              <w:rPr>
                <w:rFonts w:ascii="微軟正黑體" w:eastAsia="微軟正黑體" w:hAnsi="微軟正黑體" w:cs="新細明體"/>
                <w:kern w:val="0"/>
              </w:rPr>
            </w:pPr>
            <w:r w:rsidRPr="00021A29">
              <w:rPr>
                <w:rFonts w:ascii="微軟正黑體" w:eastAsia="微軟正黑體" w:hAnsi="微軟正黑體" w:cs="新細明體"/>
                <w:b/>
                <w:bCs/>
                <w:kern w:val="0"/>
              </w:rPr>
              <w:t>第</w:t>
            </w:r>
            <w:r w:rsidRPr="00021A29">
              <w:rPr>
                <w:rFonts w:ascii="微軟正黑體" w:eastAsia="微軟正黑體" w:hAnsi="微軟正黑體" w:cs="新細明體"/>
                <w:b/>
                <w:bCs/>
                <w:kern w:val="0"/>
              </w:rPr>
              <w:br/>
            </w:r>
            <w:r w:rsidRPr="00021A29">
              <w:rPr>
                <w:rFonts w:ascii="微軟正黑體" w:eastAsia="微軟正黑體" w:hAnsi="微軟正黑體"/>
                <w:b/>
                <w:bCs/>
                <w:kern w:val="0"/>
              </w:rPr>
              <w:t>2</w:t>
            </w:r>
            <w:r w:rsidRPr="00021A29">
              <w:rPr>
                <w:rFonts w:ascii="微軟正黑體" w:eastAsia="微軟正黑體" w:hAnsi="微軟正黑體"/>
                <w:b/>
                <w:bCs/>
                <w:kern w:val="0"/>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52971A" w14:textId="77777777" w:rsidR="00021A29" w:rsidRPr="00021A29" w:rsidRDefault="002375B6" w:rsidP="00021A29">
            <w:pPr>
              <w:widowControl/>
              <w:spacing w:line="0" w:lineRule="atLeast"/>
              <w:rPr>
                <w:rFonts w:ascii="微軟正黑體" w:eastAsia="微軟正黑體" w:hAnsi="微軟正黑體" w:cs="新細明體"/>
                <w:kern w:val="0"/>
              </w:rPr>
            </w:pPr>
            <w:r w:rsidRPr="00021A29">
              <w:rPr>
                <w:rFonts w:ascii="微軟正黑體" w:eastAsia="微軟正黑體" w:hAnsi="微軟正黑體" w:cs="新細明體"/>
                <w:b/>
                <w:bCs/>
                <w:color w:val="000000"/>
                <w:kern w:val="0"/>
              </w:rPr>
              <w:t>大邱韓屋村(漆谷村)→西門傳統市場(美食大探索)→大邱E WORLD(含門票+自由券+可愛動物農場+四季花園+星光纜車+83塔電梯券)</w:t>
            </w:r>
          </w:p>
          <w:p w14:paraId="60E4F336" w14:textId="4F90E90A" w:rsidR="002375B6" w:rsidRPr="00021A29" w:rsidRDefault="002375B6" w:rsidP="00021A29">
            <w:pPr>
              <w:widowControl/>
              <w:spacing w:line="0" w:lineRule="atLeast"/>
              <w:rPr>
                <w:rFonts w:ascii="微軟正黑體" w:eastAsia="微軟正黑體" w:hAnsi="微軟正黑體" w:cs="新細明體"/>
                <w:kern w:val="0"/>
                <w:sz w:val="22"/>
                <w:szCs w:val="22"/>
              </w:rPr>
            </w:pPr>
            <w:r w:rsidRPr="00021A29">
              <w:rPr>
                <w:rFonts w:ascii="微軟正黑體" w:eastAsia="微軟正黑體" w:hAnsi="微軟正黑體" w:cs="新細明體"/>
                <w:color w:val="330033"/>
                <w:kern w:val="0"/>
                <w:sz w:val="22"/>
                <w:szCs w:val="22"/>
              </w:rPr>
              <w:t>【大邱漆谷村】位於大邱市東區屯山洞，其所在的地形是除了南邊以外，三面皆環山的盆地。其地名的由來一說是因為凹陷的山谷而得名，也有一說是因為周圍長滿了漆樹而被稱為漆谷村。漆谷村是擁約有2.5公里的土牆、石牆的美麗村落。</w:t>
            </w:r>
            <w:r w:rsidRPr="00021A29">
              <w:rPr>
                <w:rFonts w:ascii="微軟正黑體" w:eastAsia="微軟正黑體" w:hAnsi="微軟正黑體" w:cs="新細明體"/>
                <w:color w:val="330033"/>
                <w:kern w:val="0"/>
                <w:sz w:val="22"/>
                <w:szCs w:val="22"/>
              </w:rPr>
              <w:br/>
              <w:t>【西門傳統市場】四周聚集了許多酒吧和咖啡館。燈光絢爛的酒吧、美食街，總是充滿快樂、熱鬧的氛圍。氣氛佳的咖啡館和酒吧、便宜美味的餐廳都聚集在這條街上，年輕人絡繹不絕。此外，亦有電影院、演出場地、遊戲場等娛樂設施。週末有業餘音樂家的街頭表演、畫肖像畫、戲劇等多種文化活動，吸引更多國內外遊客。</w:t>
            </w:r>
            <w:r w:rsidRPr="00021A29">
              <w:rPr>
                <w:rFonts w:ascii="微軟正黑體" w:eastAsia="微軟正黑體" w:hAnsi="微軟正黑體" w:cs="新細明體"/>
                <w:color w:val="330033"/>
                <w:kern w:val="0"/>
                <w:sz w:val="22"/>
                <w:szCs w:val="22"/>
              </w:rPr>
              <w:br/>
              <w:t>【E WORD(含門票+自由券+星光纜車)】有各種主題的廣場，讓前來的遊客體驗多樣的新奇心情，如入口的進入廣場、樂園中央的中央廣場、成為兒童遊戲區的兒童廣場，為了年輕人所設置的青年城廣場等，都是具有代表性的廣場。</w:t>
            </w:r>
          </w:p>
        </w:tc>
      </w:tr>
      <w:tr w:rsidR="002375B6" w:rsidRPr="00021A29" w14:paraId="0D8A28F3" w14:textId="77777777" w:rsidTr="002375B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80B16C1" w14:textId="77777777" w:rsidR="002375B6" w:rsidRPr="00021A29" w:rsidRDefault="002375B6" w:rsidP="00021A29">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74F28E" w14:textId="77777777" w:rsidR="002375B6" w:rsidRPr="00021A29" w:rsidRDefault="002375B6" w:rsidP="00021A29">
            <w:pPr>
              <w:widowControl/>
              <w:spacing w:line="0" w:lineRule="atLeast"/>
              <w:rPr>
                <w:rFonts w:ascii="微軟正黑體" w:eastAsia="微軟正黑體" w:hAnsi="微軟正黑體" w:cs="新細明體"/>
                <w:kern w:val="0"/>
                <w:sz w:val="22"/>
                <w:szCs w:val="22"/>
              </w:rPr>
            </w:pPr>
            <w:r w:rsidRPr="00021A29">
              <w:rPr>
                <w:rFonts w:ascii="微軟正黑體" w:eastAsia="微軟正黑體" w:hAnsi="微軟正黑體" w:cs="新細明體"/>
                <w:kern w:val="0"/>
                <w:sz w:val="22"/>
                <w:szCs w:val="22"/>
              </w:rPr>
              <w:t xml:space="preserve">早餐：飯店內用　　中餐：★韓國美食100選★大邱燉排骨風味餐　　晚餐：方便遊玩，敬請自理　　</w:t>
            </w:r>
          </w:p>
        </w:tc>
      </w:tr>
      <w:tr w:rsidR="002375B6" w:rsidRPr="00021A29" w14:paraId="0D170C9F" w14:textId="77777777" w:rsidTr="002375B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851B352" w14:textId="77777777" w:rsidR="002375B6" w:rsidRPr="00021A29" w:rsidRDefault="002375B6" w:rsidP="00021A29">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58F761" w14:textId="77777777" w:rsidR="002375B6" w:rsidRPr="00021A29" w:rsidRDefault="002375B6" w:rsidP="00021A29">
            <w:pPr>
              <w:widowControl/>
              <w:spacing w:line="0" w:lineRule="atLeast"/>
              <w:rPr>
                <w:rFonts w:ascii="微軟正黑體" w:eastAsia="微軟正黑體" w:hAnsi="微軟正黑體" w:cs="新細明體"/>
                <w:kern w:val="0"/>
                <w:sz w:val="22"/>
                <w:szCs w:val="22"/>
              </w:rPr>
            </w:pPr>
            <w:r w:rsidRPr="00021A29">
              <w:rPr>
                <w:rFonts w:ascii="微軟正黑體" w:eastAsia="微軟正黑體" w:hAnsi="微軟正黑體" w:cs="新細明體"/>
                <w:kern w:val="0"/>
                <w:sz w:val="22"/>
                <w:szCs w:val="22"/>
              </w:rPr>
              <w:t>住宿： </w:t>
            </w:r>
            <w:hyperlink r:id="rId22" w:history="1">
              <w:r w:rsidRPr="00021A29">
                <w:rPr>
                  <w:rFonts w:ascii="微軟正黑體" w:eastAsia="微軟正黑體" w:hAnsi="微軟正黑體" w:cs="新細明體"/>
                  <w:color w:val="0000FF"/>
                  <w:kern w:val="0"/>
                  <w:sz w:val="22"/>
                  <w:szCs w:val="22"/>
                  <w:u w:val="single"/>
                </w:rPr>
                <w:t>大邱ENCORE</w:t>
              </w:r>
            </w:hyperlink>
            <w:r w:rsidRPr="00021A29">
              <w:rPr>
                <w:rFonts w:ascii="微軟正黑體" w:eastAsia="微軟正黑體" w:hAnsi="微軟正黑體" w:cs="新細明體"/>
                <w:kern w:val="0"/>
                <w:sz w:val="22"/>
                <w:szCs w:val="22"/>
              </w:rPr>
              <w:t> 或 </w:t>
            </w:r>
            <w:hyperlink r:id="rId23" w:history="1">
              <w:r w:rsidRPr="00021A29">
                <w:rPr>
                  <w:rFonts w:ascii="微軟正黑體" w:eastAsia="微軟正黑體" w:hAnsi="微軟正黑體" w:cs="新細明體"/>
                  <w:color w:val="0000FF"/>
                  <w:kern w:val="0"/>
                  <w:sz w:val="22"/>
                  <w:szCs w:val="22"/>
                  <w:u w:val="single"/>
                </w:rPr>
                <w:t>大邱RUBATO</w:t>
              </w:r>
            </w:hyperlink>
            <w:r w:rsidRPr="00021A29">
              <w:rPr>
                <w:rFonts w:ascii="微軟正黑體" w:eastAsia="微軟正黑體" w:hAnsi="微軟正黑體" w:cs="新細明體"/>
                <w:kern w:val="0"/>
                <w:sz w:val="22"/>
                <w:szCs w:val="22"/>
              </w:rPr>
              <w:t> 或大邱二月飯店 或 </w:t>
            </w:r>
            <w:hyperlink r:id="rId24" w:history="1">
              <w:r w:rsidRPr="00021A29">
                <w:rPr>
                  <w:rFonts w:ascii="微軟正黑體" w:eastAsia="微軟正黑體" w:hAnsi="微軟正黑體" w:cs="新細明體"/>
                  <w:color w:val="0000FF"/>
                  <w:kern w:val="0"/>
                  <w:sz w:val="22"/>
                  <w:szCs w:val="22"/>
                  <w:u w:val="single"/>
                </w:rPr>
                <w:t>釜山新商務NO.25 HOTEL</w:t>
              </w:r>
            </w:hyperlink>
            <w:r w:rsidRPr="00021A29">
              <w:rPr>
                <w:rFonts w:ascii="微軟正黑體" w:eastAsia="微軟正黑體" w:hAnsi="微軟正黑體" w:cs="新細明體"/>
                <w:kern w:val="0"/>
                <w:sz w:val="22"/>
                <w:szCs w:val="22"/>
              </w:rPr>
              <w:t> 或 </w:t>
            </w:r>
            <w:hyperlink r:id="rId25" w:history="1">
              <w:r w:rsidRPr="00021A29">
                <w:rPr>
                  <w:rFonts w:ascii="微軟正黑體" w:eastAsia="微軟正黑體" w:hAnsi="微軟正黑體" w:cs="新細明體"/>
                  <w:color w:val="0000FF"/>
                  <w:kern w:val="0"/>
                  <w:sz w:val="22"/>
                  <w:szCs w:val="22"/>
                  <w:u w:val="single"/>
                </w:rPr>
                <w:t>THE KING HOTEL</w:t>
              </w:r>
            </w:hyperlink>
          </w:p>
        </w:tc>
      </w:tr>
      <w:tr w:rsidR="002375B6" w:rsidRPr="00021A29" w14:paraId="612772BF" w14:textId="77777777" w:rsidTr="002375B6">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84BF512" w14:textId="77777777" w:rsidR="002375B6" w:rsidRPr="00021A29" w:rsidRDefault="002375B6" w:rsidP="00021A29">
            <w:pPr>
              <w:widowControl/>
              <w:spacing w:line="0" w:lineRule="atLeast"/>
              <w:jc w:val="center"/>
              <w:rPr>
                <w:rFonts w:ascii="微軟正黑體" w:eastAsia="微軟正黑體" w:hAnsi="微軟正黑體" w:cs="新細明體"/>
                <w:kern w:val="0"/>
              </w:rPr>
            </w:pPr>
            <w:r w:rsidRPr="00021A29">
              <w:rPr>
                <w:rFonts w:ascii="微軟正黑體" w:eastAsia="微軟正黑體" w:hAnsi="微軟正黑體" w:cs="新細明體"/>
                <w:b/>
                <w:bCs/>
                <w:kern w:val="0"/>
              </w:rPr>
              <w:t>第</w:t>
            </w:r>
            <w:r w:rsidRPr="00021A29">
              <w:rPr>
                <w:rFonts w:ascii="微軟正黑體" w:eastAsia="微軟正黑體" w:hAnsi="微軟正黑體" w:cs="新細明體"/>
                <w:b/>
                <w:bCs/>
                <w:kern w:val="0"/>
              </w:rPr>
              <w:br/>
            </w:r>
            <w:r w:rsidRPr="00021A29">
              <w:rPr>
                <w:rFonts w:ascii="微軟正黑體" w:eastAsia="微軟正黑體" w:hAnsi="微軟正黑體"/>
                <w:b/>
                <w:bCs/>
                <w:kern w:val="0"/>
              </w:rPr>
              <w:t>3</w:t>
            </w:r>
            <w:r w:rsidRPr="00021A29">
              <w:rPr>
                <w:rFonts w:ascii="微軟正黑體" w:eastAsia="微軟正黑體" w:hAnsi="微軟正黑體"/>
                <w:b/>
                <w:bCs/>
                <w:kern w:val="0"/>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3335D2" w14:textId="77777777" w:rsidR="00021A29" w:rsidRPr="00021A29" w:rsidRDefault="002375B6" w:rsidP="00021A29">
            <w:pPr>
              <w:widowControl/>
              <w:spacing w:line="0" w:lineRule="atLeast"/>
              <w:rPr>
                <w:rFonts w:ascii="微軟正黑體" w:eastAsia="微軟正黑體" w:hAnsi="微軟正黑體" w:cs="新細明體"/>
                <w:kern w:val="0"/>
              </w:rPr>
            </w:pPr>
            <w:r w:rsidRPr="00021A29">
              <w:rPr>
                <w:rFonts w:ascii="微軟正黑體" w:eastAsia="微軟正黑體" w:hAnsi="微軟正黑體" w:cs="新細明體"/>
                <w:b/>
                <w:bCs/>
                <w:color w:val="000000"/>
                <w:kern w:val="0"/>
              </w:rPr>
              <w:t>佛國寺(世界文化遺產)→國立慶州博物館→慶州校洞崔氏古宅→瞻星臺(韓國觀光100選)</w:t>
            </w:r>
          </w:p>
          <w:p w14:paraId="25058E0E" w14:textId="4B42C26C" w:rsidR="002375B6" w:rsidRPr="00021A29" w:rsidRDefault="002375B6" w:rsidP="00021A29">
            <w:pPr>
              <w:widowControl/>
              <w:spacing w:line="0" w:lineRule="atLeast"/>
              <w:rPr>
                <w:rFonts w:ascii="微軟正黑體" w:eastAsia="微軟正黑體" w:hAnsi="微軟正黑體" w:cs="新細明體"/>
                <w:kern w:val="0"/>
                <w:sz w:val="22"/>
                <w:szCs w:val="22"/>
              </w:rPr>
            </w:pPr>
            <w:r w:rsidRPr="00021A29">
              <w:rPr>
                <w:rFonts w:ascii="微軟正黑體" w:eastAsia="微軟正黑體" w:hAnsi="微軟正黑體" w:cs="新細明體"/>
                <w:color w:val="330033"/>
                <w:kern w:val="0"/>
                <w:sz w:val="22"/>
                <w:szCs w:val="22"/>
              </w:rPr>
              <w:t>【佛國寺】為1995年被指定為世界文化遺產，建於新羅時代的西元751，直至774年完工，雖歷經1500年歲月，卻能顯示出其精巧的石雕工藝，迴廊與大雄殿以鮮明的丹青塗飾，安置釋迦牟尼像的寶殿內部色彩華麗，多寶塔雕刻優雅美觀，釋迦塔、極樂殿、毗盧殿內的阿彌陀佛與毗盧舍那佛像等眾多的國寶與文化遺產都顯示著當時新羅文化的登峰造極。</w:t>
            </w:r>
            <w:r w:rsidR="00021A29" w:rsidRPr="00021A29">
              <w:rPr>
                <w:rFonts w:ascii="微軟正黑體" w:eastAsia="微軟正黑體" w:hAnsi="微軟正黑體" w:cs="新細明體"/>
                <w:color w:val="330033"/>
                <w:kern w:val="0"/>
                <w:sz w:val="22"/>
                <w:szCs w:val="22"/>
              </w:rPr>
              <w:br/>
              <w:t>【國立慶州博物館】約有90年的歷史，展出新羅時代首都慶州地區的文化遺產。展館分為本館、第1、2別館和室外展示場4個部份。本館共有8個展示廳，分別是先史時代館、古新羅土器、古新羅工藝遺產、統一新羅遺物展、金屬工藝和佛像室。</w:t>
            </w:r>
            <w:r w:rsidRPr="00021A29">
              <w:rPr>
                <w:rFonts w:ascii="微軟正黑體" w:eastAsia="微軟正黑體" w:hAnsi="微軟正黑體" w:cs="新細明體"/>
                <w:color w:val="330033"/>
                <w:kern w:val="0"/>
                <w:sz w:val="22"/>
                <w:szCs w:val="22"/>
              </w:rPr>
              <w:br/>
              <w:t>【慶州校洞崔氏古宅】崔氏古宅為慶州市所建設的韓屋村，開放崔富者家族的生活現場，為能進行教育與體驗的景點。村內坐落著重要民俗文化財第27號「慶州崔氏古宅」與重要無形文化財第86-3號「慶州校洞法酒」。</w:t>
            </w:r>
            <w:r w:rsidRPr="00021A29">
              <w:rPr>
                <w:rFonts w:ascii="微軟正黑體" w:eastAsia="微軟正黑體" w:hAnsi="微軟正黑體" w:cs="新細明體"/>
                <w:color w:val="330033"/>
                <w:kern w:val="0"/>
                <w:sz w:val="22"/>
                <w:szCs w:val="22"/>
              </w:rPr>
              <w:br/>
            </w:r>
            <w:r w:rsidR="00021A29" w:rsidRPr="00021A29">
              <w:rPr>
                <w:rFonts w:ascii="微軟正黑體" w:eastAsia="微軟正黑體" w:hAnsi="微軟正黑體" w:cs="新細明體"/>
                <w:color w:val="330033"/>
                <w:kern w:val="0"/>
                <w:sz w:val="22"/>
                <w:szCs w:val="22"/>
              </w:rPr>
              <w:t>【瞻星臺】是東方現存的最古老的天文臺，建於新羅27代王善德女王時期，用於觀測天空中的雲氣及星座。瞻星臺是一座石結構建築，直線與曲線的搭配十分和諧。當時人們通過星空測定春分、秋分、冬至、夏至等24節氣，而井字石估計則是用來指定東西南北方位的基準。</w:t>
            </w:r>
          </w:p>
        </w:tc>
      </w:tr>
      <w:tr w:rsidR="002375B6" w:rsidRPr="00021A29" w14:paraId="46065436" w14:textId="77777777" w:rsidTr="002375B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169E40D" w14:textId="77777777" w:rsidR="002375B6" w:rsidRPr="00021A29" w:rsidRDefault="002375B6" w:rsidP="00021A29">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5E9853" w14:textId="77777777" w:rsidR="002375B6" w:rsidRPr="00021A29" w:rsidRDefault="002375B6" w:rsidP="00021A29">
            <w:pPr>
              <w:widowControl/>
              <w:spacing w:line="0" w:lineRule="atLeast"/>
              <w:rPr>
                <w:rFonts w:ascii="微軟正黑體" w:eastAsia="微軟正黑體" w:hAnsi="微軟正黑體" w:cs="新細明體"/>
                <w:kern w:val="0"/>
                <w:sz w:val="22"/>
                <w:szCs w:val="22"/>
              </w:rPr>
            </w:pPr>
            <w:r w:rsidRPr="00021A29">
              <w:rPr>
                <w:rFonts w:ascii="微軟正黑體" w:eastAsia="微軟正黑體" w:hAnsi="微軟正黑體" w:cs="新細明體"/>
                <w:kern w:val="0"/>
                <w:sz w:val="22"/>
                <w:szCs w:val="22"/>
              </w:rPr>
              <w:t xml:space="preserve">早餐：飯店內用　　中餐：美食節目首推~韓式豆腐鍋+烤肉風味餐+15道小菜(四人一套)　　晚餐：金剛部隊鍋（白飯、拉麵無限供應）　　</w:t>
            </w:r>
          </w:p>
        </w:tc>
      </w:tr>
      <w:tr w:rsidR="002375B6" w:rsidRPr="00021A29" w14:paraId="7712C9D1" w14:textId="77777777" w:rsidTr="002375B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BD96DF6" w14:textId="77777777" w:rsidR="002375B6" w:rsidRPr="00021A29" w:rsidRDefault="002375B6" w:rsidP="00021A29">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5C681B" w14:textId="77777777" w:rsidR="002375B6" w:rsidRPr="00021A29" w:rsidRDefault="002375B6" w:rsidP="00021A29">
            <w:pPr>
              <w:widowControl/>
              <w:spacing w:line="0" w:lineRule="atLeast"/>
              <w:rPr>
                <w:rFonts w:ascii="微軟正黑體" w:eastAsia="微軟正黑體" w:hAnsi="微軟正黑體" w:cs="新細明體"/>
                <w:kern w:val="0"/>
                <w:sz w:val="22"/>
                <w:szCs w:val="22"/>
              </w:rPr>
            </w:pPr>
            <w:r w:rsidRPr="00021A29">
              <w:rPr>
                <w:rFonts w:ascii="微軟正黑體" w:eastAsia="微軟正黑體" w:hAnsi="微軟正黑體" w:cs="新細明體"/>
                <w:kern w:val="0"/>
                <w:sz w:val="22"/>
                <w:szCs w:val="22"/>
              </w:rPr>
              <w:t>住宿： </w:t>
            </w:r>
            <w:hyperlink r:id="rId26" w:history="1">
              <w:r w:rsidRPr="00021A29">
                <w:rPr>
                  <w:rFonts w:ascii="微軟正黑體" w:eastAsia="微軟正黑體" w:hAnsi="微軟正黑體" w:cs="新細明體"/>
                  <w:color w:val="0000FF"/>
                  <w:kern w:val="0"/>
                  <w:sz w:val="22"/>
                  <w:szCs w:val="22"/>
                  <w:u w:val="single"/>
                </w:rPr>
                <w:t>釜山TRINITY </w:t>
              </w:r>
            </w:hyperlink>
            <w:r w:rsidRPr="00021A29">
              <w:rPr>
                <w:rFonts w:ascii="微軟正黑體" w:eastAsia="微軟正黑體" w:hAnsi="微軟正黑體" w:cs="新細明體"/>
                <w:kern w:val="0"/>
                <w:sz w:val="22"/>
                <w:szCs w:val="22"/>
              </w:rPr>
              <w:t>或 </w:t>
            </w:r>
            <w:hyperlink r:id="rId27" w:history="1">
              <w:r w:rsidRPr="00021A29">
                <w:rPr>
                  <w:rFonts w:ascii="微軟正黑體" w:eastAsia="微軟正黑體" w:hAnsi="微軟正黑體" w:cs="新細明體"/>
                  <w:color w:val="0000FF"/>
                  <w:kern w:val="0"/>
                  <w:sz w:val="22"/>
                  <w:szCs w:val="22"/>
                  <w:u w:val="single"/>
                </w:rPr>
                <w:t>釜山ARBANCITY</w:t>
              </w:r>
            </w:hyperlink>
            <w:r w:rsidRPr="00021A29">
              <w:rPr>
                <w:rFonts w:ascii="微軟正黑體" w:eastAsia="微軟正黑體" w:hAnsi="微軟正黑體" w:cs="新細明體"/>
                <w:kern w:val="0"/>
                <w:sz w:val="22"/>
                <w:szCs w:val="22"/>
              </w:rPr>
              <w:t> 或 </w:t>
            </w:r>
            <w:hyperlink r:id="rId28" w:history="1">
              <w:r w:rsidRPr="00021A29">
                <w:rPr>
                  <w:rFonts w:ascii="微軟正黑體" w:eastAsia="微軟正黑體" w:hAnsi="微軟正黑體" w:cs="新細明體"/>
                  <w:color w:val="0000FF"/>
                  <w:kern w:val="0"/>
                  <w:sz w:val="22"/>
                  <w:szCs w:val="22"/>
                  <w:u w:val="single"/>
                </w:rPr>
                <w:t>BEST IN CITY HOTEL</w:t>
              </w:r>
            </w:hyperlink>
            <w:r w:rsidRPr="00021A29">
              <w:rPr>
                <w:rFonts w:ascii="微軟正黑體" w:eastAsia="微軟正黑體" w:hAnsi="微軟正黑體" w:cs="新細明體"/>
                <w:kern w:val="0"/>
                <w:sz w:val="22"/>
                <w:szCs w:val="22"/>
              </w:rPr>
              <w:t> 或 </w:t>
            </w:r>
            <w:hyperlink r:id="rId29" w:history="1">
              <w:r w:rsidRPr="00021A29">
                <w:rPr>
                  <w:rFonts w:ascii="微軟正黑體" w:eastAsia="微軟正黑體" w:hAnsi="微軟正黑體" w:cs="新細明體"/>
                  <w:color w:val="0000FF"/>
                  <w:kern w:val="0"/>
                  <w:sz w:val="22"/>
                  <w:szCs w:val="22"/>
                  <w:u w:val="single"/>
                </w:rPr>
                <w:t>THE KING HOTEL</w:t>
              </w:r>
            </w:hyperlink>
            <w:r w:rsidRPr="00021A29">
              <w:rPr>
                <w:rFonts w:ascii="微軟正黑體" w:eastAsia="微軟正黑體" w:hAnsi="微軟正黑體" w:cs="新細明體"/>
                <w:kern w:val="0"/>
                <w:sz w:val="22"/>
                <w:szCs w:val="22"/>
              </w:rPr>
              <w:t> 或 </w:t>
            </w:r>
            <w:hyperlink r:id="rId30" w:history="1">
              <w:r w:rsidRPr="00021A29">
                <w:rPr>
                  <w:rFonts w:ascii="微軟正黑體" w:eastAsia="微軟正黑體" w:hAnsi="微軟正黑體" w:cs="新細明體"/>
                  <w:color w:val="0000FF"/>
                  <w:kern w:val="0"/>
                  <w:sz w:val="22"/>
                  <w:szCs w:val="22"/>
                  <w:u w:val="single"/>
                </w:rPr>
                <w:t>釜山新商務NO.25 HOTEL</w:t>
              </w:r>
            </w:hyperlink>
          </w:p>
        </w:tc>
      </w:tr>
      <w:tr w:rsidR="002375B6" w:rsidRPr="00021A29" w14:paraId="0121DBD4" w14:textId="77777777" w:rsidTr="002375B6">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6D55A5A" w14:textId="77777777" w:rsidR="002375B6" w:rsidRPr="00021A29" w:rsidRDefault="002375B6" w:rsidP="00021A29">
            <w:pPr>
              <w:widowControl/>
              <w:spacing w:line="0" w:lineRule="atLeast"/>
              <w:jc w:val="center"/>
              <w:rPr>
                <w:rFonts w:ascii="微軟正黑體" w:eastAsia="微軟正黑體" w:hAnsi="微軟正黑體" w:cs="新細明體"/>
                <w:kern w:val="0"/>
              </w:rPr>
            </w:pPr>
            <w:r w:rsidRPr="00021A29">
              <w:rPr>
                <w:rFonts w:ascii="微軟正黑體" w:eastAsia="微軟正黑體" w:hAnsi="微軟正黑體" w:cs="新細明體"/>
                <w:b/>
                <w:bCs/>
                <w:kern w:val="0"/>
              </w:rPr>
              <w:t>第</w:t>
            </w:r>
            <w:r w:rsidRPr="00021A29">
              <w:rPr>
                <w:rFonts w:ascii="微軟正黑體" w:eastAsia="微軟正黑體" w:hAnsi="微軟正黑體" w:cs="新細明體"/>
                <w:b/>
                <w:bCs/>
                <w:kern w:val="0"/>
              </w:rPr>
              <w:br/>
            </w:r>
            <w:r w:rsidRPr="00021A29">
              <w:rPr>
                <w:rFonts w:ascii="微軟正黑體" w:eastAsia="微軟正黑體" w:hAnsi="微軟正黑體"/>
                <w:b/>
                <w:bCs/>
                <w:kern w:val="0"/>
              </w:rPr>
              <w:t>4</w:t>
            </w:r>
            <w:r w:rsidRPr="00021A29">
              <w:rPr>
                <w:rFonts w:ascii="微軟正黑體" w:eastAsia="微軟正黑體" w:hAnsi="微軟正黑體"/>
                <w:b/>
                <w:bCs/>
                <w:kern w:val="0"/>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180580" w14:textId="77777777" w:rsidR="00021A29" w:rsidRPr="00021A29" w:rsidRDefault="002375B6" w:rsidP="00021A29">
            <w:pPr>
              <w:widowControl/>
              <w:spacing w:line="0" w:lineRule="atLeast"/>
              <w:rPr>
                <w:rFonts w:ascii="微軟正黑體" w:eastAsia="微軟正黑體" w:hAnsi="微軟正黑體" w:cs="新細明體"/>
                <w:kern w:val="0"/>
              </w:rPr>
            </w:pPr>
            <w:r w:rsidRPr="00021A29">
              <w:rPr>
                <w:rFonts w:ascii="微軟正黑體" w:eastAsia="微軟正黑體" w:hAnsi="微軟正黑體" w:cs="新細明體"/>
                <w:b/>
                <w:bCs/>
                <w:color w:val="000000"/>
                <w:kern w:val="0"/>
              </w:rPr>
              <w:t>積木村(甘川洞文化村)→人蔘專賣店→保肝寧專賣店→韓流時尚彩粧店→白險灘文化村→釜山西面鬧區</w:t>
            </w:r>
          </w:p>
          <w:p w14:paraId="1D50CAE7" w14:textId="77777777" w:rsidR="002375B6" w:rsidRDefault="002375B6" w:rsidP="00021A29">
            <w:pPr>
              <w:widowControl/>
              <w:spacing w:line="0" w:lineRule="atLeast"/>
              <w:rPr>
                <w:rFonts w:ascii="微軟正黑體" w:eastAsia="微軟正黑體" w:hAnsi="微軟正黑體" w:cs="新細明體"/>
                <w:color w:val="330033"/>
                <w:kern w:val="0"/>
                <w:sz w:val="22"/>
                <w:szCs w:val="22"/>
              </w:rPr>
            </w:pPr>
            <w:r w:rsidRPr="00021A29">
              <w:rPr>
                <w:rFonts w:ascii="微軟正黑體" w:eastAsia="微軟正黑體" w:hAnsi="微軟正黑體" w:cs="新細明體"/>
                <w:color w:val="330033"/>
                <w:kern w:val="0"/>
                <w:sz w:val="22"/>
                <w:szCs w:val="22"/>
              </w:rPr>
              <w:t>【甘川洞文化村】夢之城釜山的馬丘比丘“藝術工廠多大浦”的公共項目建設讓老城區脫胎換骨。將沙下區甘川二洞一帶的空房和巷弄改造成小區歷史畫廊和酒吧等，重新創造夢之文化藝術平臺。彩色的房子層疊出別具特色的景致，是一個適合探索、拍照的好地方。</w:t>
            </w:r>
            <w:r w:rsidRPr="00021A29">
              <w:rPr>
                <w:rFonts w:ascii="微軟正黑體" w:eastAsia="微軟正黑體" w:hAnsi="微軟正黑體" w:cs="新細明體"/>
                <w:color w:val="330033"/>
                <w:kern w:val="0"/>
                <w:sz w:val="22"/>
                <w:szCs w:val="22"/>
              </w:rPr>
              <w:br/>
              <w:t>【白險灘文化村】這一帶原本為釜山舊市區白淺灘街，連接蓬萊山上彎彎流下的小溪，一路沿著蜿蜒山勢向下流的溪水，看起來就像是下過白雪一般，所以才取名為白淺灘文化村。將老舊的民房進行整修並且加設藝術裝置創作作品後，才成為了能夠體驗影島居民生活的獨特文化藝術村。</w:t>
            </w:r>
            <w:r w:rsidR="00021A29" w:rsidRPr="00021A29">
              <w:rPr>
                <w:rFonts w:ascii="微軟正黑體" w:eastAsia="微軟正黑體" w:hAnsi="微軟正黑體" w:cs="新細明體"/>
                <w:color w:val="330033"/>
                <w:kern w:val="0"/>
                <w:sz w:val="22"/>
                <w:szCs w:val="22"/>
              </w:rPr>
              <w:br/>
              <w:t>【西面鬧區】釜山明洞之稱~西面，最大也最熱鬧的購物區，"西面1號街"是指從舊天佑莊至LG服務中心之間的一條寬8m、長330m的街道，位於釜山市釜山鎮區，是西面繁華的街道，以藝術街聞名。以"西面1號街"大型標誌為中心，四周聚集了許多酒吧和咖啡館。燈光絢爛的酒吧、美食街，總是充滿快樂、熱鬧的氛圍。</w:t>
            </w:r>
          </w:p>
          <w:p w14:paraId="61F7F93F" w14:textId="2299AB99" w:rsidR="00D071DC" w:rsidRPr="00D071DC" w:rsidRDefault="00D071DC" w:rsidP="00021A29">
            <w:pPr>
              <w:widowControl/>
              <w:spacing w:line="0" w:lineRule="atLeast"/>
              <w:rPr>
                <w:rFonts w:ascii="微軟正黑體" w:eastAsia="微軟正黑體" w:hAnsi="微軟正黑體" w:cs="新細明體" w:hint="eastAsia"/>
                <w:b/>
                <w:bCs/>
                <w:kern w:val="0"/>
                <w:sz w:val="22"/>
                <w:szCs w:val="22"/>
              </w:rPr>
            </w:pPr>
            <w:r w:rsidRPr="00D071DC">
              <w:rPr>
                <w:rFonts w:ascii="微軟正黑體" w:eastAsia="微軟正黑體" w:hAnsi="微軟正黑體" w:cs="新細明體" w:hint="eastAsia"/>
                <w:b/>
                <w:bCs/>
                <w:kern w:val="0"/>
                <w:sz w:val="22"/>
                <w:szCs w:val="22"/>
              </w:rPr>
              <w:t>※韓國政府宣布：7月1號到9月15號（確切日期以當地公告為準）是長腳蟹禁捕期，期間無法提供長腳蟹吃到飽餐廳將更改為～長腳蟹二人一隻+蟹膏炒飯+長腳蟹拉麵+韓式小菜，造成不便敬請瞭解。</w:t>
            </w:r>
          </w:p>
        </w:tc>
      </w:tr>
      <w:tr w:rsidR="002375B6" w:rsidRPr="00021A29" w14:paraId="4CB6D1C5" w14:textId="77777777" w:rsidTr="002375B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AFB03C0" w14:textId="77777777" w:rsidR="002375B6" w:rsidRPr="00021A29" w:rsidRDefault="002375B6" w:rsidP="00021A29">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CB84E9" w14:textId="77777777" w:rsidR="002375B6" w:rsidRPr="00021A29" w:rsidRDefault="002375B6" w:rsidP="00021A29">
            <w:pPr>
              <w:widowControl/>
              <w:spacing w:line="0" w:lineRule="atLeast"/>
              <w:rPr>
                <w:rFonts w:ascii="微軟正黑體" w:eastAsia="微軟正黑體" w:hAnsi="微軟正黑體" w:cs="新細明體"/>
                <w:kern w:val="0"/>
                <w:sz w:val="22"/>
                <w:szCs w:val="22"/>
              </w:rPr>
            </w:pPr>
            <w:r w:rsidRPr="00021A29">
              <w:rPr>
                <w:rFonts w:ascii="微軟正黑體" w:eastAsia="微軟正黑體" w:hAnsi="微軟正黑體" w:cs="新細明體"/>
                <w:kern w:val="0"/>
                <w:sz w:val="22"/>
                <w:szCs w:val="22"/>
              </w:rPr>
              <w:t xml:space="preserve">早餐：飯店內用　　中餐：善良的豬~燒肉食放題：牛.豬.鴨.海鮮.燒烤總匯自助餐　　晚餐：蟹塔傳說～長腳蟹吃到飽+蟹膏炒飯+蟹肉粥+鲍魚　　</w:t>
            </w:r>
          </w:p>
        </w:tc>
      </w:tr>
      <w:tr w:rsidR="002375B6" w:rsidRPr="00021A29" w14:paraId="4452A767" w14:textId="77777777" w:rsidTr="002375B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9A631C" w14:textId="77777777" w:rsidR="002375B6" w:rsidRPr="00021A29" w:rsidRDefault="002375B6" w:rsidP="00021A29">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D8FC44" w14:textId="77777777" w:rsidR="002375B6" w:rsidRPr="00021A29" w:rsidRDefault="002375B6" w:rsidP="00021A29">
            <w:pPr>
              <w:widowControl/>
              <w:spacing w:line="0" w:lineRule="atLeast"/>
              <w:rPr>
                <w:rFonts w:ascii="微軟正黑體" w:eastAsia="微軟正黑體" w:hAnsi="微軟正黑體" w:cs="新細明體"/>
                <w:kern w:val="0"/>
                <w:sz w:val="22"/>
                <w:szCs w:val="22"/>
              </w:rPr>
            </w:pPr>
            <w:r w:rsidRPr="00021A29">
              <w:rPr>
                <w:rFonts w:ascii="微軟正黑體" w:eastAsia="微軟正黑體" w:hAnsi="微軟正黑體" w:cs="新細明體"/>
                <w:kern w:val="0"/>
                <w:sz w:val="22"/>
                <w:szCs w:val="22"/>
              </w:rPr>
              <w:t>住宿： </w:t>
            </w:r>
            <w:hyperlink r:id="rId31" w:history="1">
              <w:r w:rsidRPr="00021A29">
                <w:rPr>
                  <w:rFonts w:ascii="微軟正黑體" w:eastAsia="微軟正黑體" w:hAnsi="微軟正黑體" w:cs="新細明體"/>
                  <w:color w:val="0000FF"/>
                  <w:kern w:val="0"/>
                  <w:sz w:val="22"/>
                  <w:szCs w:val="22"/>
                  <w:u w:val="single"/>
                </w:rPr>
                <w:t>特一級超五星蔚山樂天酒店</w:t>
              </w:r>
            </w:hyperlink>
          </w:p>
        </w:tc>
      </w:tr>
      <w:tr w:rsidR="002375B6" w:rsidRPr="00021A29" w14:paraId="300A41F0" w14:textId="77777777" w:rsidTr="002375B6">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1ECE712" w14:textId="77777777" w:rsidR="002375B6" w:rsidRPr="00021A29" w:rsidRDefault="002375B6" w:rsidP="00021A29">
            <w:pPr>
              <w:widowControl/>
              <w:spacing w:line="0" w:lineRule="atLeast"/>
              <w:jc w:val="center"/>
              <w:rPr>
                <w:rFonts w:ascii="微軟正黑體" w:eastAsia="微軟正黑體" w:hAnsi="微軟正黑體" w:cs="新細明體"/>
                <w:kern w:val="0"/>
              </w:rPr>
            </w:pPr>
            <w:r w:rsidRPr="00021A29">
              <w:rPr>
                <w:rFonts w:ascii="微軟正黑體" w:eastAsia="微軟正黑體" w:hAnsi="微軟正黑體" w:cs="新細明體"/>
                <w:b/>
                <w:bCs/>
                <w:kern w:val="0"/>
              </w:rPr>
              <w:t>第</w:t>
            </w:r>
            <w:r w:rsidRPr="00021A29">
              <w:rPr>
                <w:rFonts w:ascii="微軟正黑體" w:eastAsia="微軟正黑體" w:hAnsi="微軟正黑體" w:cs="新細明體"/>
                <w:b/>
                <w:bCs/>
                <w:kern w:val="0"/>
              </w:rPr>
              <w:br/>
            </w:r>
            <w:r w:rsidRPr="00021A29">
              <w:rPr>
                <w:rFonts w:ascii="微軟正黑體" w:eastAsia="微軟正黑體" w:hAnsi="微軟正黑體"/>
                <w:b/>
                <w:bCs/>
                <w:kern w:val="0"/>
              </w:rPr>
              <w:t>5</w:t>
            </w:r>
            <w:r w:rsidRPr="00021A29">
              <w:rPr>
                <w:rFonts w:ascii="微軟正黑體" w:eastAsia="微軟正黑體" w:hAnsi="微軟正黑體"/>
                <w:b/>
                <w:bCs/>
                <w:kern w:val="0"/>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0A2BF2" w14:textId="77777777" w:rsidR="00021A29" w:rsidRDefault="002375B6" w:rsidP="00021A29">
            <w:pPr>
              <w:widowControl/>
              <w:spacing w:line="0" w:lineRule="atLeast"/>
              <w:rPr>
                <w:rFonts w:ascii="微軟正黑體" w:eastAsia="微軟正黑體" w:hAnsi="微軟正黑體" w:cs="新細明體"/>
                <w:kern w:val="0"/>
              </w:rPr>
            </w:pPr>
            <w:r w:rsidRPr="00021A29">
              <w:rPr>
                <w:rFonts w:ascii="微軟正黑體" w:eastAsia="微軟正黑體" w:hAnsi="微軟正黑體" w:cs="新細明體"/>
                <w:b/>
                <w:bCs/>
                <w:color w:val="000000"/>
                <w:kern w:val="0"/>
              </w:rPr>
              <w:t>太和江十里竹林→大王岩公園→長生浦鯨魚文化村→釜山南浦洞鬧區或大邱東城路鬧區→韓國超市巡禮→釜山或大邱→桃園</w:t>
            </w:r>
            <w:r w:rsidRPr="00021A29">
              <w:rPr>
                <w:rFonts w:ascii="微軟正黑體" w:eastAsia="微軟正黑體" w:hAnsi="微軟正黑體" w:cs="新細明體"/>
                <w:kern w:val="0"/>
              </w:rPr>
              <w:t> </w:t>
            </w:r>
            <w:r w:rsidRPr="00021A29">
              <w:rPr>
                <w:rFonts w:ascii="微軟正黑體" w:eastAsia="微軟正黑體" w:hAnsi="微軟正黑體"/>
                <w:color w:val="000000"/>
                <w:kern w:val="0"/>
              </w:rPr>
              <w:t>TAE/TPE　IT611　21：10~22：35</w:t>
            </w:r>
          </w:p>
          <w:p w14:paraId="68697068" w14:textId="4FEC4C51" w:rsidR="002375B6" w:rsidRPr="00021A29" w:rsidRDefault="002375B6" w:rsidP="00021A29">
            <w:pPr>
              <w:widowControl/>
              <w:spacing w:line="0" w:lineRule="atLeast"/>
              <w:rPr>
                <w:rFonts w:ascii="微軟正黑體" w:eastAsia="微軟正黑體" w:hAnsi="微軟正黑體" w:cs="新細明體"/>
                <w:kern w:val="0"/>
                <w:sz w:val="22"/>
                <w:szCs w:val="22"/>
              </w:rPr>
            </w:pPr>
            <w:r w:rsidRPr="00021A29">
              <w:rPr>
                <w:rFonts w:ascii="微軟正黑體" w:eastAsia="微軟正黑體" w:hAnsi="微軟正黑體" w:cs="新細明體"/>
                <w:color w:val="330033"/>
                <w:kern w:val="0"/>
                <w:sz w:val="22"/>
                <w:szCs w:val="22"/>
              </w:rPr>
              <w:t>【太和江十里竹林】與蔚山市民一同走過歷史的太和江，是蔚山引以為傲與珍貴的河川。蔚山市開發以前的太和江曾是有著大量香魚與大麻哈魚棲息的乾淨1級水質河川，但隨著產業發展與各種廢水污染而逐漸被市民們遺忘。為挽救太和江進行了一連串的復原工程，才得以擁有現在的面貌。太和江上有一座以象徵蔚山的鯨魚與白鷺造型打造的不對稱‘十里竹田橋’，以及可觀察候鳥與自然景觀的太和江展望臺。</w:t>
            </w:r>
            <w:r w:rsidRPr="00021A29">
              <w:rPr>
                <w:rFonts w:ascii="微軟正黑體" w:eastAsia="微軟正黑體" w:hAnsi="微軟正黑體" w:cs="新細明體"/>
                <w:color w:val="330033"/>
                <w:kern w:val="0"/>
                <w:sz w:val="22"/>
                <w:szCs w:val="22"/>
              </w:rPr>
              <w:br/>
              <w:t>【大王岩公園】位於蔚山海岸，園內有沿著海岸所建的散步道路，沿路風景秀麗、風光明媚，而且還有鐵橋通向海上的石頭小島。傳說新羅時代(BC 57~AD935)的文武大王(626~681)在王妃死去之後，為了守護國家，將王妃埋葬在此。大王岩、龍窟等的奇岩怪石與樹齡超過100年的15,000棵海松相互融合，扮演著象徵蔚山休憩好去處的角色。</w:t>
            </w:r>
            <w:r w:rsidR="00021A29">
              <w:rPr>
                <w:rFonts w:ascii="微軟正黑體" w:eastAsia="微軟正黑體" w:hAnsi="微軟正黑體" w:cs="新細明體"/>
                <w:color w:val="330033"/>
                <w:kern w:val="0"/>
                <w:sz w:val="22"/>
                <w:szCs w:val="22"/>
              </w:rPr>
              <w:br/>
            </w:r>
            <w:r w:rsidR="00021A29" w:rsidRPr="00021A29">
              <w:rPr>
                <w:rFonts w:ascii="微軟正黑體" w:eastAsia="微軟正黑體" w:hAnsi="微軟正黑體" w:cs="新細明體"/>
                <w:color w:val="330033"/>
                <w:kern w:val="0"/>
                <w:sz w:val="22"/>
                <w:szCs w:val="22"/>
              </w:rPr>
              <w:t>【長生浦鯨魚文化村】1986年以前在蔚山捕鯨魚是合法的，展示出鯨魚解體場、販賣鯨魚肉的酒店等23個建築物都按照實際大小建造重現。還有從前記憶中的學校理髮店等等商鋪也有。在鯨魚雕塑公園中，有與實物一樣大小的鬼鯨、黑豚鯨魚、虎鯨等模型。</w:t>
            </w:r>
            <w:r w:rsidR="00021A29" w:rsidRPr="00021A29">
              <w:rPr>
                <w:rFonts w:ascii="微軟正黑體" w:eastAsia="微軟正黑體" w:hAnsi="微軟正黑體" w:cs="新細明體"/>
                <w:color w:val="330033"/>
                <w:kern w:val="0"/>
                <w:sz w:val="22"/>
                <w:szCs w:val="22"/>
              </w:rPr>
              <w:br/>
              <w:t>【南浦洞時尚鬧區】此地最大的魅力還是在於擁有各種不同流行時尚的購物商品，讓您能盡情購物，享受購物的快感與樂趣。主要街道上的知名品牌、國內外品牌到80%優惠的過季商品大拍賣等暢貨中心，各種您所想像不到的購物商品應有盡有，是購物族的最愛。</w:t>
            </w:r>
            <w:r w:rsidR="00021A29" w:rsidRPr="00021A29">
              <w:rPr>
                <w:rFonts w:ascii="微軟正黑體" w:eastAsia="微軟正黑體" w:hAnsi="微軟正黑體" w:cs="新細明體"/>
                <w:color w:val="330033"/>
                <w:kern w:val="0"/>
                <w:sz w:val="22"/>
                <w:szCs w:val="22"/>
              </w:rPr>
              <w:br/>
              <w:t>【大邱流行街~東城路商圈】大邱的西門町鬧區，年輕人的逛街約會購物天堂，除了各大品牌的名店之外還有韓國當地品牌的商店，偶爾還有年輕人的街頭表演活動亦在此進行表演，除了逛街購物外還可在此品嚐到好吃的辣炒年糕及黑輪喔。</w:t>
            </w:r>
          </w:p>
        </w:tc>
      </w:tr>
      <w:tr w:rsidR="002375B6" w:rsidRPr="00021A29" w14:paraId="19A88E93" w14:textId="77777777" w:rsidTr="002375B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4906D35" w14:textId="77777777" w:rsidR="002375B6" w:rsidRPr="00021A29" w:rsidRDefault="002375B6" w:rsidP="00021A29">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BA35A4" w14:textId="77777777" w:rsidR="002375B6" w:rsidRPr="00021A29" w:rsidRDefault="002375B6" w:rsidP="00021A29">
            <w:pPr>
              <w:widowControl/>
              <w:spacing w:line="0" w:lineRule="atLeast"/>
              <w:rPr>
                <w:rFonts w:ascii="微軟正黑體" w:eastAsia="微軟正黑體" w:hAnsi="微軟正黑體" w:cs="新細明體"/>
                <w:kern w:val="0"/>
                <w:sz w:val="22"/>
                <w:szCs w:val="22"/>
              </w:rPr>
            </w:pPr>
            <w:r w:rsidRPr="00021A29">
              <w:rPr>
                <w:rFonts w:ascii="微軟正黑體" w:eastAsia="微軟正黑體" w:hAnsi="微軟正黑體" w:cs="新細明體"/>
                <w:kern w:val="0"/>
                <w:sz w:val="22"/>
                <w:szCs w:val="22"/>
              </w:rPr>
              <w:t xml:space="preserve">早餐：飯店內用　　中餐：馬鈴薯燉豬骨風味餐+季節小菜　　晚餐：機上餐食　　</w:t>
            </w:r>
          </w:p>
        </w:tc>
      </w:tr>
      <w:tr w:rsidR="002375B6" w:rsidRPr="00021A29" w14:paraId="6B3C1583" w14:textId="77777777" w:rsidTr="002375B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2726781" w14:textId="77777777" w:rsidR="002375B6" w:rsidRPr="00021A29" w:rsidRDefault="002375B6" w:rsidP="00021A29">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F9B25B" w14:textId="77777777" w:rsidR="002375B6" w:rsidRPr="00021A29" w:rsidRDefault="002375B6" w:rsidP="00021A29">
            <w:pPr>
              <w:widowControl/>
              <w:spacing w:line="0" w:lineRule="atLeast"/>
              <w:rPr>
                <w:rFonts w:ascii="微軟正黑體" w:eastAsia="微軟正黑體" w:hAnsi="微軟正黑體" w:cs="新細明體"/>
                <w:kern w:val="0"/>
                <w:sz w:val="22"/>
                <w:szCs w:val="22"/>
              </w:rPr>
            </w:pPr>
            <w:r w:rsidRPr="00021A29">
              <w:rPr>
                <w:rFonts w:ascii="微軟正黑體" w:eastAsia="微軟正黑體" w:hAnsi="微軟正黑體" w:cs="新細明體"/>
                <w:kern w:val="0"/>
                <w:sz w:val="22"/>
                <w:szCs w:val="22"/>
              </w:rPr>
              <w:t>住宿： 溫暖的家</w:t>
            </w:r>
          </w:p>
        </w:tc>
      </w:tr>
    </w:tbl>
    <w:p w14:paraId="7B12353A" w14:textId="77777777" w:rsidR="002375B6" w:rsidRPr="00021A29" w:rsidRDefault="002375B6" w:rsidP="00021A29">
      <w:pPr>
        <w:widowControl/>
        <w:spacing w:line="0" w:lineRule="atLeast"/>
        <w:jc w:val="center"/>
        <w:rPr>
          <w:rFonts w:ascii="微軟正黑體" w:eastAsia="微軟正黑體" w:hAnsi="微軟正黑體" w:cs="新細明體"/>
          <w:vanish/>
          <w:color w:val="000000"/>
          <w:kern w:val="0"/>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56"/>
      </w:tblGrid>
      <w:tr w:rsidR="002375B6" w:rsidRPr="00021A29" w14:paraId="472CBEDE" w14:textId="77777777" w:rsidTr="002375B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490EEFB" w14:textId="77777777" w:rsidR="002375B6" w:rsidRPr="00021A29" w:rsidRDefault="002375B6" w:rsidP="00021A29">
            <w:pPr>
              <w:widowControl/>
              <w:spacing w:line="0" w:lineRule="atLeast"/>
              <w:jc w:val="center"/>
              <w:rPr>
                <w:rFonts w:ascii="微軟正黑體" w:eastAsia="微軟正黑體" w:hAnsi="微軟正黑體" w:cs="新細明體"/>
                <w:kern w:val="0"/>
              </w:rPr>
            </w:pPr>
            <w:r w:rsidRPr="00021A29">
              <w:rPr>
                <w:rFonts w:ascii="微軟正黑體" w:eastAsia="微軟正黑體" w:hAnsi="微軟正黑體" w:cs="新細明體"/>
                <w:b/>
                <w:bCs/>
                <w:color w:val="FF0000"/>
                <w:kern w:val="0"/>
                <w:sz w:val="36"/>
                <w:szCs w:val="36"/>
              </w:rPr>
              <w:t>注意事項</w:t>
            </w:r>
          </w:p>
        </w:tc>
      </w:tr>
      <w:tr w:rsidR="002375B6" w:rsidRPr="00021A29" w14:paraId="6DBA49F6" w14:textId="77777777" w:rsidTr="002375B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AA32085" w14:textId="77777777" w:rsidR="002375B6" w:rsidRPr="00021A29" w:rsidRDefault="002375B6" w:rsidP="00021A29">
            <w:pPr>
              <w:widowControl/>
              <w:spacing w:line="0" w:lineRule="atLeast"/>
              <w:ind w:left="720"/>
              <w:rPr>
                <w:rFonts w:ascii="微軟正黑體" w:eastAsia="微軟正黑體" w:hAnsi="微軟正黑體" w:cs="新細明體"/>
                <w:kern w:val="0"/>
                <w:sz w:val="21"/>
                <w:szCs w:val="21"/>
              </w:rPr>
            </w:pPr>
            <w:r w:rsidRPr="00021A29">
              <w:rPr>
                <w:rFonts w:ascii="微軟正黑體" w:eastAsia="微軟正黑體" w:hAnsi="微軟正黑體" w:cs="新細明體"/>
                <w:b/>
                <w:bCs/>
                <w:color w:val="0000FF"/>
                <w:kern w:val="0"/>
                <w:sz w:val="21"/>
                <w:szCs w:val="21"/>
              </w:rPr>
              <w:t>《成團人數》</w:t>
            </w:r>
          </w:p>
          <w:p w14:paraId="7F2347EF" w14:textId="77777777" w:rsidR="002375B6" w:rsidRPr="00021A29" w:rsidRDefault="002375B6" w:rsidP="00021A29">
            <w:pPr>
              <w:widowControl/>
              <w:numPr>
                <w:ilvl w:val="0"/>
                <w:numId w:val="4"/>
              </w:numPr>
              <w:spacing w:before="100" w:beforeAutospacing="1" w:after="100" w:afterAutospacing="1" w:line="0" w:lineRule="atLeast"/>
              <w:rPr>
                <w:rFonts w:ascii="微軟正黑體" w:eastAsia="微軟正黑體" w:hAnsi="微軟正黑體" w:cs="新細明體"/>
                <w:kern w:val="0"/>
                <w:sz w:val="21"/>
                <w:szCs w:val="21"/>
              </w:rPr>
            </w:pPr>
            <w:r w:rsidRPr="00021A29">
              <w:rPr>
                <w:rFonts w:ascii="微軟正黑體" w:eastAsia="微軟正黑體" w:hAnsi="微軟正黑體" w:cs="新細明體"/>
                <w:kern w:val="0"/>
                <w:sz w:val="21"/>
                <w:szCs w:val="21"/>
              </w:rPr>
              <w:t>本行程最低出團人數16人以上(含)，最多為42人以下(含)，台灣地區將派遣合格領隊隨行服務。</w:t>
            </w:r>
          </w:p>
          <w:p w14:paraId="078B8FD1" w14:textId="77777777" w:rsidR="002375B6" w:rsidRPr="00021A29" w:rsidRDefault="002375B6" w:rsidP="00021A29">
            <w:pPr>
              <w:widowControl/>
              <w:spacing w:line="0" w:lineRule="atLeast"/>
              <w:ind w:left="720"/>
              <w:rPr>
                <w:rFonts w:ascii="微軟正黑體" w:eastAsia="微軟正黑體" w:hAnsi="微軟正黑體" w:cs="新細明體"/>
                <w:kern w:val="0"/>
                <w:sz w:val="21"/>
                <w:szCs w:val="21"/>
              </w:rPr>
            </w:pPr>
            <w:r w:rsidRPr="00021A29">
              <w:rPr>
                <w:rFonts w:ascii="微軟正黑體" w:eastAsia="微軟正黑體" w:hAnsi="微軟正黑體" w:cs="新細明體"/>
                <w:b/>
                <w:bCs/>
                <w:color w:val="0000FF"/>
                <w:kern w:val="0"/>
                <w:sz w:val="21"/>
                <w:szCs w:val="21"/>
              </w:rPr>
              <w:t>《行程費用</w:t>
            </w:r>
            <w:r w:rsidRPr="00021A29">
              <w:rPr>
                <w:rFonts w:ascii="微軟正黑體" w:eastAsia="微軟正黑體" w:hAnsi="微軟正黑體" w:cs="新細明體"/>
                <w:b/>
                <w:bCs/>
                <w:color w:val="FF0000"/>
                <w:kern w:val="0"/>
                <w:sz w:val="21"/>
                <w:szCs w:val="21"/>
              </w:rPr>
              <w:t>不包含</w:t>
            </w:r>
            <w:r w:rsidRPr="00021A29">
              <w:rPr>
                <w:rFonts w:ascii="微軟正黑體" w:eastAsia="微軟正黑體" w:hAnsi="微軟正黑體" w:cs="新細明體"/>
                <w:b/>
                <w:bCs/>
                <w:color w:val="0000FF"/>
                <w:kern w:val="0"/>
                <w:sz w:val="21"/>
                <w:szCs w:val="21"/>
              </w:rPr>
              <w:t>以下項目》</w:t>
            </w:r>
          </w:p>
          <w:p w14:paraId="1018FF4C" w14:textId="77777777" w:rsidR="002375B6" w:rsidRPr="00021A29" w:rsidRDefault="002375B6" w:rsidP="00021A29">
            <w:pPr>
              <w:widowControl/>
              <w:numPr>
                <w:ilvl w:val="0"/>
                <w:numId w:val="5"/>
              </w:numPr>
              <w:spacing w:before="100" w:beforeAutospacing="1" w:after="100" w:afterAutospacing="1" w:line="0" w:lineRule="atLeast"/>
              <w:rPr>
                <w:rFonts w:ascii="微軟正黑體" w:eastAsia="微軟正黑體" w:hAnsi="微軟正黑體" w:cs="新細明體"/>
                <w:kern w:val="0"/>
                <w:sz w:val="21"/>
                <w:szCs w:val="21"/>
              </w:rPr>
            </w:pPr>
            <w:r w:rsidRPr="00021A29">
              <w:rPr>
                <w:rFonts w:ascii="微軟正黑體" w:eastAsia="微軟正黑體" w:hAnsi="微軟正黑體" w:cs="新細明體"/>
                <w:kern w:val="0"/>
                <w:sz w:val="21"/>
                <w:szCs w:val="21"/>
              </w:rPr>
              <w:t>售價不含全程領隊、導遊及司機之服務費，每人每日300元台幣。</w:t>
            </w:r>
          </w:p>
          <w:p w14:paraId="2A06CD32" w14:textId="77777777" w:rsidR="002375B6" w:rsidRPr="00021A29" w:rsidRDefault="002375B6" w:rsidP="00021A29">
            <w:pPr>
              <w:widowControl/>
              <w:numPr>
                <w:ilvl w:val="0"/>
                <w:numId w:val="5"/>
              </w:numPr>
              <w:spacing w:before="100" w:beforeAutospacing="1" w:after="100" w:afterAutospacing="1" w:line="0" w:lineRule="atLeast"/>
              <w:rPr>
                <w:rFonts w:ascii="微軟正黑體" w:eastAsia="微軟正黑體" w:hAnsi="微軟正黑體" w:cs="新細明體"/>
                <w:kern w:val="0"/>
                <w:sz w:val="21"/>
                <w:szCs w:val="21"/>
              </w:rPr>
            </w:pPr>
            <w:r w:rsidRPr="00021A29">
              <w:rPr>
                <w:rFonts w:ascii="微軟正黑體" w:eastAsia="微軟正黑體" w:hAnsi="微軟正黑體" w:cs="新細明體"/>
                <w:kern w:val="0"/>
                <w:sz w:val="21"/>
                <w:szCs w:val="21"/>
              </w:rPr>
              <w:t>個人新辦護照費用。</w:t>
            </w:r>
          </w:p>
          <w:p w14:paraId="61FAAEAF" w14:textId="77777777" w:rsidR="002375B6" w:rsidRPr="00021A29" w:rsidRDefault="002375B6" w:rsidP="00021A29">
            <w:pPr>
              <w:widowControl/>
              <w:numPr>
                <w:ilvl w:val="0"/>
                <w:numId w:val="5"/>
              </w:numPr>
              <w:spacing w:before="100" w:beforeAutospacing="1" w:after="100" w:afterAutospacing="1" w:line="0" w:lineRule="atLeast"/>
              <w:rPr>
                <w:rFonts w:ascii="微軟正黑體" w:eastAsia="微軟正黑體" w:hAnsi="微軟正黑體" w:cs="新細明體"/>
                <w:kern w:val="0"/>
                <w:sz w:val="21"/>
                <w:szCs w:val="21"/>
              </w:rPr>
            </w:pPr>
            <w:r w:rsidRPr="00021A29">
              <w:rPr>
                <w:rFonts w:ascii="微軟正黑體" w:eastAsia="微軟正黑體" w:hAnsi="微軟正黑體" w:cs="新細明體"/>
                <w:kern w:val="0"/>
                <w:sz w:val="21"/>
                <w:szCs w:val="21"/>
              </w:rPr>
              <w:t>旅遊平安保險及旅遊不便險。</w:t>
            </w:r>
          </w:p>
          <w:p w14:paraId="690C6044" w14:textId="77777777" w:rsidR="002375B6" w:rsidRPr="00021A29" w:rsidRDefault="002375B6" w:rsidP="00021A29">
            <w:pPr>
              <w:widowControl/>
              <w:numPr>
                <w:ilvl w:val="0"/>
                <w:numId w:val="5"/>
              </w:numPr>
              <w:spacing w:before="100" w:beforeAutospacing="1" w:after="100" w:afterAutospacing="1" w:line="0" w:lineRule="atLeast"/>
              <w:rPr>
                <w:rFonts w:ascii="微軟正黑體" w:eastAsia="微軟正黑體" w:hAnsi="微軟正黑體" w:cs="新細明體"/>
                <w:kern w:val="0"/>
                <w:sz w:val="21"/>
                <w:szCs w:val="21"/>
              </w:rPr>
            </w:pPr>
            <w:r w:rsidRPr="00021A29">
              <w:rPr>
                <w:rFonts w:ascii="微軟正黑體" w:eastAsia="微軟正黑體" w:hAnsi="微軟正黑體" w:cs="新細明體"/>
                <w:kern w:val="0"/>
                <w:sz w:val="21"/>
                <w:szCs w:val="21"/>
              </w:rPr>
              <w:t>若於韓國確診時之隔離飯店及相關車資等費用。</w:t>
            </w:r>
          </w:p>
          <w:p w14:paraId="1AD5F1BD" w14:textId="77777777" w:rsidR="002375B6" w:rsidRPr="00021A29" w:rsidRDefault="002375B6" w:rsidP="00021A29">
            <w:pPr>
              <w:widowControl/>
              <w:numPr>
                <w:ilvl w:val="0"/>
                <w:numId w:val="5"/>
              </w:numPr>
              <w:spacing w:before="100" w:beforeAutospacing="1" w:after="100" w:afterAutospacing="1" w:line="0" w:lineRule="atLeast"/>
              <w:rPr>
                <w:rFonts w:ascii="微軟正黑體" w:eastAsia="微軟正黑體" w:hAnsi="微軟正黑體" w:cs="新細明體"/>
                <w:kern w:val="0"/>
                <w:sz w:val="21"/>
                <w:szCs w:val="21"/>
              </w:rPr>
            </w:pPr>
            <w:r w:rsidRPr="00021A29">
              <w:rPr>
                <w:rFonts w:ascii="微軟正黑體" w:eastAsia="微軟正黑體" w:hAnsi="微軟正黑體" w:cs="新細明體"/>
                <w:kern w:val="0"/>
                <w:sz w:val="21"/>
                <w:szCs w:val="21"/>
              </w:rPr>
              <w:t>返台檢疫要求之檢測、隔離飯店及相關車資等費用。</w:t>
            </w:r>
          </w:p>
          <w:p w14:paraId="1CA79BC1" w14:textId="77777777" w:rsidR="002375B6" w:rsidRPr="00021A29" w:rsidRDefault="002375B6" w:rsidP="00021A29">
            <w:pPr>
              <w:widowControl/>
              <w:numPr>
                <w:ilvl w:val="0"/>
                <w:numId w:val="5"/>
              </w:numPr>
              <w:spacing w:before="100" w:beforeAutospacing="1" w:after="100" w:afterAutospacing="1" w:line="0" w:lineRule="atLeast"/>
              <w:rPr>
                <w:rFonts w:ascii="微軟正黑體" w:eastAsia="微軟正黑體" w:hAnsi="微軟正黑體" w:cs="新細明體"/>
                <w:kern w:val="0"/>
                <w:sz w:val="21"/>
                <w:szCs w:val="21"/>
              </w:rPr>
            </w:pPr>
            <w:r w:rsidRPr="00021A29">
              <w:rPr>
                <w:rFonts w:ascii="微軟正黑體" w:eastAsia="微軟正黑體" w:hAnsi="微軟正黑體" w:cs="新細明體"/>
                <w:kern w:val="0"/>
                <w:sz w:val="21"/>
                <w:szCs w:val="21"/>
              </w:rPr>
              <w:t>純係私人之消費：如行李超重費、自購商品、飲料酒類、洗衣、電話、電報及私人交通費。</w:t>
            </w:r>
          </w:p>
          <w:p w14:paraId="650F0883" w14:textId="77777777" w:rsidR="002375B6" w:rsidRPr="00021A29" w:rsidRDefault="002375B6" w:rsidP="00021A29">
            <w:pPr>
              <w:widowControl/>
              <w:numPr>
                <w:ilvl w:val="0"/>
                <w:numId w:val="5"/>
              </w:numPr>
              <w:spacing w:before="100" w:beforeAutospacing="1" w:after="100" w:afterAutospacing="1" w:line="0" w:lineRule="atLeast"/>
              <w:rPr>
                <w:rFonts w:ascii="微軟正黑體" w:eastAsia="微軟正黑體" w:hAnsi="微軟正黑體" w:cs="新細明體"/>
                <w:kern w:val="0"/>
                <w:sz w:val="21"/>
                <w:szCs w:val="21"/>
              </w:rPr>
            </w:pPr>
            <w:r w:rsidRPr="00021A29">
              <w:rPr>
                <w:rFonts w:ascii="微軟正黑體" w:eastAsia="微軟正黑體" w:hAnsi="微軟正黑體" w:cs="新細明體"/>
                <w:kern w:val="0"/>
                <w:sz w:val="21"/>
                <w:szCs w:val="21"/>
              </w:rPr>
              <w:t>若為一位大人 或 一位大人帶一位嬰兒報名參加，或需求單人入住一間房，需加收單房差。</w:t>
            </w:r>
          </w:p>
          <w:p w14:paraId="0CC67BC9" w14:textId="77777777" w:rsidR="002375B6" w:rsidRPr="00021A29" w:rsidRDefault="002375B6" w:rsidP="00021A29">
            <w:pPr>
              <w:widowControl/>
              <w:numPr>
                <w:ilvl w:val="0"/>
                <w:numId w:val="5"/>
              </w:numPr>
              <w:spacing w:before="100" w:beforeAutospacing="1" w:after="100" w:afterAutospacing="1" w:line="0" w:lineRule="atLeast"/>
              <w:rPr>
                <w:rFonts w:ascii="微軟正黑體" w:eastAsia="微軟正黑體" w:hAnsi="微軟正黑體" w:cs="新細明體"/>
                <w:kern w:val="0"/>
                <w:sz w:val="21"/>
                <w:szCs w:val="21"/>
              </w:rPr>
            </w:pPr>
            <w:r w:rsidRPr="00021A29">
              <w:rPr>
                <w:rFonts w:ascii="微軟正黑體" w:eastAsia="微軟正黑體" w:hAnsi="微軟正黑體" w:cs="新細明體"/>
                <w:kern w:val="0"/>
                <w:sz w:val="21"/>
                <w:szCs w:val="21"/>
              </w:rPr>
              <w:t>一經確認後如個人因素取消或被拒絕入境韓國，將無法申請退費。</w:t>
            </w:r>
          </w:p>
          <w:p w14:paraId="35877A9A" w14:textId="77777777" w:rsidR="002375B6" w:rsidRPr="00021A29" w:rsidRDefault="002375B6" w:rsidP="00021A29">
            <w:pPr>
              <w:widowControl/>
              <w:numPr>
                <w:ilvl w:val="0"/>
                <w:numId w:val="5"/>
              </w:numPr>
              <w:spacing w:before="100" w:beforeAutospacing="1" w:after="100" w:afterAutospacing="1" w:line="0" w:lineRule="atLeast"/>
              <w:rPr>
                <w:rFonts w:ascii="微軟正黑體" w:eastAsia="微軟正黑體" w:hAnsi="微軟正黑體" w:cs="新細明體"/>
                <w:kern w:val="0"/>
                <w:sz w:val="21"/>
                <w:szCs w:val="21"/>
              </w:rPr>
            </w:pPr>
            <w:r w:rsidRPr="00021A29">
              <w:rPr>
                <w:rFonts w:ascii="微軟正黑體" w:eastAsia="微軟正黑體" w:hAnsi="微軟正黑體" w:cs="新細明體"/>
                <w:kern w:val="0"/>
                <w:sz w:val="21"/>
                <w:szCs w:val="21"/>
              </w:rPr>
              <w:t>團體旅責險不包含當地染疫後的所有醫療費用。</w:t>
            </w:r>
          </w:p>
          <w:p w14:paraId="297742B5" w14:textId="77777777" w:rsidR="002375B6" w:rsidRPr="00021A29" w:rsidRDefault="002375B6" w:rsidP="00021A29">
            <w:pPr>
              <w:widowControl/>
              <w:spacing w:line="0" w:lineRule="atLeast"/>
              <w:ind w:left="720"/>
              <w:rPr>
                <w:rFonts w:ascii="微軟正黑體" w:eastAsia="微軟正黑體" w:hAnsi="微軟正黑體" w:cs="新細明體"/>
                <w:kern w:val="0"/>
                <w:sz w:val="21"/>
                <w:szCs w:val="21"/>
              </w:rPr>
            </w:pPr>
            <w:r w:rsidRPr="00021A29">
              <w:rPr>
                <w:rFonts w:ascii="微軟正黑體" w:eastAsia="微軟正黑體" w:hAnsi="微軟正黑體" w:cs="新細明體"/>
                <w:b/>
                <w:bCs/>
                <w:color w:val="0000FF"/>
                <w:kern w:val="0"/>
                <w:sz w:val="21"/>
                <w:szCs w:val="21"/>
              </w:rPr>
              <w:t>《台灣虎航注意事項》</w:t>
            </w:r>
          </w:p>
          <w:p w14:paraId="5F46EEA5" w14:textId="77777777" w:rsidR="002375B6" w:rsidRPr="00021A29" w:rsidRDefault="002375B6" w:rsidP="00021A29">
            <w:pPr>
              <w:widowControl/>
              <w:numPr>
                <w:ilvl w:val="0"/>
                <w:numId w:val="6"/>
              </w:numPr>
              <w:spacing w:before="100" w:beforeAutospacing="1" w:after="100" w:afterAutospacing="1" w:line="0" w:lineRule="atLeast"/>
              <w:rPr>
                <w:rFonts w:ascii="微軟正黑體" w:eastAsia="微軟正黑體" w:hAnsi="微軟正黑體" w:cs="新細明體"/>
                <w:kern w:val="0"/>
                <w:sz w:val="21"/>
                <w:szCs w:val="21"/>
              </w:rPr>
            </w:pPr>
            <w:r w:rsidRPr="00021A29">
              <w:rPr>
                <w:rFonts w:ascii="微軟正黑體" w:eastAsia="微軟正黑體" w:hAnsi="微軟正黑體" w:cs="新細明體"/>
                <w:kern w:val="0"/>
                <w:sz w:val="21"/>
                <w:szCs w:val="21"/>
              </w:rPr>
              <w:t>此團型使用團體機位，航班不可指定、不可延回、不可更改進出點、不可指定座位。</w:t>
            </w:r>
          </w:p>
          <w:p w14:paraId="3F3E286D" w14:textId="77777777" w:rsidR="002375B6" w:rsidRPr="00021A29" w:rsidRDefault="002375B6" w:rsidP="00021A29">
            <w:pPr>
              <w:widowControl/>
              <w:numPr>
                <w:ilvl w:val="0"/>
                <w:numId w:val="6"/>
              </w:numPr>
              <w:spacing w:before="100" w:beforeAutospacing="1" w:after="100" w:afterAutospacing="1" w:line="0" w:lineRule="atLeast"/>
              <w:rPr>
                <w:rFonts w:ascii="微軟正黑體" w:eastAsia="微軟正黑體" w:hAnsi="微軟正黑體" w:cs="新細明體"/>
                <w:kern w:val="0"/>
                <w:sz w:val="21"/>
                <w:szCs w:val="21"/>
              </w:rPr>
            </w:pPr>
            <w:r w:rsidRPr="00021A29">
              <w:rPr>
                <w:rFonts w:ascii="微軟正黑體" w:eastAsia="微軟正黑體" w:hAnsi="微軟正黑體" w:cs="新細明體"/>
                <w:kern w:val="0"/>
                <w:sz w:val="21"/>
                <w:szCs w:val="21"/>
              </w:rPr>
              <w:t>若需指定航班，建議改訂個人機票，以確保訂到您所需之航班，加價幅度依各航空公司之規定，另外提供報價。</w:t>
            </w:r>
          </w:p>
          <w:p w14:paraId="4EA1BA6F" w14:textId="77777777" w:rsidR="002375B6" w:rsidRPr="00021A29" w:rsidRDefault="002375B6" w:rsidP="00021A29">
            <w:pPr>
              <w:widowControl/>
              <w:numPr>
                <w:ilvl w:val="0"/>
                <w:numId w:val="6"/>
              </w:numPr>
              <w:spacing w:before="100" w:beforeAutospacing="1" w:after="100" w:afterAutospacing="1" w:line="0" w:lineRule="atLeast"/>
              <w:rPr>
                <w:rFonts w:ascii="微軟正黑體" w:eastAsia="微軟正黑體" w:hAnsi="微軟正黑體" w:cs="新細明體"/>
                <w:kern w:val="0"/>
                <w:sz w:val="21"/>
                <w:szCs w:val="21"/>
              </w:rPr>
            </w:pPr>
            <w:r w:rsidRPr="00021A29">
              <w:rPr>
                <w:rFonts w:ascii="微軟正黑體" w:eastAsia="微軟正黑體" w:hAnsi="微軟正黑體" w:cs="新細明體"/>
                <w:kern w:val="0"/>
                <w:sz w:val="21"/>
                <w:szCs w:val="21"/>
              </w:rPr>
              <w:t>航空公司保留航班時間調整及變更之權利。</w:t>
            </w:r>
          </w:p>
          <w:p w14:paraId="2D7A1030" w14:textId="77777777" w:rsidR="002375B6" w:rsidRPr="00021A29" w:rsidRDefault="002375B6" w:rsidP="00021A29">
            <w:pPr>
              <w:widowControl/>
              <w:numPr>
                <w:ilvl w:val="0"/>
                <w:numId w:val="6"/>
              </w:numPr>
              <w:spacing w:before="100" w:beforeAutospacing="1" w:after="100" w:afterAutospacing="1" w:line="0" w:lineRule="atLeast"/>
              <w:rPr>
                <w:rFonts w:ascii="微軟正黑體" w:eastAsia="微軟正黑體" w:hAnsi="微軟正黑體" w:cs="新細明體"/>
                <w:kern w:val="0"/>
                <w:sz w:val="21"/>
                <w:szCs w:val="21"/>
              </w:rPr>
            </w:pPr>
            <w:r w:rsidRPr="00021A29">
              <w:rPr>
                <w:rFonts w:ascii="微軟正黑體" w:eastAsia="微軟正黑體" w:hAnsi="微軟正黑體" w:cs="新細明體"/>
                <w:color w:val="FF0000"/>
                <w:kern w:val="0"/>
                <w:sz w:val="21"/>
                <w:szCs w:val="21"/>
              </w:rPr>
              <w:t>此航班包含手提行李10公斤來回，拖運行李20公斤來回。</w:t>
            </w:r>
          </w:p>
          <w:p w14:paraId="3ECBCF70" w14:textId="77777777" w:rsidR="002375B6" w:rsidRPr="00021A29" w:rsidRDefault="002375B6" w:rsidP="00021A29">
            <w:pPr>
              <w:widowControl/>
              <w:numPr>
                <w:ilvl w:val="0"/>
                <w:numId w:val="6"/>
              </w:numPr>
              <w:spacing w:before="100" w:beforeAutospacing="1" w:after="100" w:afterAutospacing="1" w:line="0" w:lineRule="atLeast"/>
              <w:rPr>
                <w:rFonts w:ascii="微軟正黑體" w:eastAsia="微軟正黑體" w:hAnsi="微軟正黑體" w:cs="新細明體"/>
                <w:kern w:val="0"/>
                <w:sz w:val="21"/>
                <w:szCs w:val="21"/>
              </w:rPr>
            </w:pPr>
            <w:r w:rsidRPr="00021A29">
              <w:rPr>
                <w:rFonts w:ascii="微軟正黑體" w:eastAsia="微軟正黑體" w:hAnsi="微軟正黑體" w:cs="新細明體"/>
                <w:kern w:val="0"/>
                <w:sz w:val="21"/>
                <w:szCs w:val="21"/>
              </w:rPr>
              <w:t>請務必於起飛前3小時抵達機場辦理登機手續，逾時關櫃旅客需自行負責。</w:t>
            </w:r>
          </w:p>
          <w:p w14:paraId="2BE1D8E6" w14:textId="77777777" w:rsidR="002375B6" w:rsidRPr="00021A29" w:rsidRDefault="002375B6" w:rsidP="00021A29">
            <w:pPr>
              <w:widowControl/>
              <w:numPr>
                <w:ilvl w:val="0"/>
                <w:numId w:val="6"/>
              </w:numPr>
              <w:spacing w:before="100" w:beforeAutospacing="1" w:after="100" w:afterAutospacing="1" w:line="0" w:lineRule="atLeast"/>
              <w:rPr>
                <w:rFonts w:ascii="微軟正黑體" w:eastAsia="微軟正黑體" w:hAnsi="微軟正黑體" w:cs="新細明體"/>
                <w:kern w:val="0"/>
                <w:sz w:val="21"/>
                <w:szCs w:val="21"/>
              </w:rPr>
            </w:pPr>
            <w:r w:rsidRPr="00021A29">
              <w:rPr>
                <w:rFonts w:ascii="微軟正黑體" w:eastAsia="微軟正黑體" w:hAnsi="微軟正黑體" w:cs="新細明體"/>
                <w:kern w:val="0"/>
                <w:sz w:val="21"/>
                <w:szCs w:val="21"/>
              </w:rPr>
              <w:t>台灣虎航關櫃時間為起飛前45分鐘，逾時未能辦妥登機手續敬請自行負責。</w:t>
            </w:r>
          </w:p>
          <w:p w14:paraId="124AC7E6" w14:textId="77777777" w:rsidR="002375B6" w:rsidRPr="00021A29" w:rsidRDefault="002375B6" w:rsidP="00021A29">
            <w:pPr>
              <w:widowControl/>
              <w:spacing w:line="0" w:lineRule="atLeast"/>
              <w:ind w:left="720"/>
              <w:rPr>
                <w:rFonts w:ascii="微軟正黑體" w:eastAsia="微軟正黑體" w:hAnsi="微軟正黑體" w:cs="新細明體"/>
                <w:kern w:val="0"/>
                <w:sz w:val="21"/>
                <w:szCs w:val="21"/>
              </w:rPr>
            </w:pPr>
            <w:r w:rsidRPr="00021A29">
              <w:rPr>
                <w:rFonts w:ascii="微軟正黑體" w:eastAsia="微軟正黑體" w:hAnsi="微軟正黑體" w:cs="新細明體"/>
                <w:b/>
                <w:bCs/>
                <w:color w:val="0000FF"/>
                <w:kern w:val="0"/>
                <w:sz w:val="21"/>
                <w:szCs w:val="21"/>
              </w:rPr>
              <w:t>《參團須知與相關提醒》</w:t>
            </w:r>
          </w:p>
          <w:p w14:paraId="59E37BF3" w14:textId="77777777" w:rsidR="002375B6" w:rsidRPr="00021A29" w:rsidRDefault="002375B6" w:rsidP="00021A29">
            <w:pPr>
              <w:widowControl/>
              <w:numPr>
                <w:ilvl w:val="0"/>
                <w:numId w:val="7"/>
              </w:numPr>
              <w:spacing w:before="100" w:beforeAutospacing="1" w:after="100" w:afterAutospacing="1" w:line="0" w:lineRule="atLeast"/>
              <w:rPr>
                <w:rFonts w:ascii="微軟正黑體" w:eastAsia="微軟正黑體" w:hAnsi="微軟正黑體" w:cs="新細明體"/>
                <w:kern w:val="0"/>
                <w:sz w:val="21"/>
                <w:szCs w:val="21"/>
              </w:rPr>
            </w:pPr>
            <w:r w:rsidRPr="00021A29">
              <w:rPr>
                <w:rFonts w:ascii="微軟正黑體" w:eastAsia="微軟正黑體" w:hAnsi="微軟正黑體" w:cs="新細明體"/>
                <w:kern w:val="0"/>
                <w:sz w:val="21"/>
                <w:szCs w:val="21"/>
              </w:rPr>
              <w:t>以上行程僅供參考，正確之行程內容、班機時間、降落城市及住宿飯店，請以行前說明會資料為準。</w:t>
            </w:r>
          </w:p>
          <w:p w14:paraId="0716F85D" w14:textId="77777777" w:rsidR="002375B6" w:rsidRPr="00021A29" w:rsidRDefault="002375B6" w:rsidP="00021A29">
            <w:pPr>
              <w:widowControl/>
              <w:numPr>
                <w:ilvl w:val="0"/>
                <w:numId w:val="7"/>
              </w:numPr>
              <w:spacing w:before="100" w:beforeAutospacing="1" w:after="100" w:afterAutospacing="1" w:line="0" w:lineRule="atLeast"/>
              <w:rPr>
                <w:rFonts w:ascii="微軟正黑體" w:eastAsia="微軟正黑體" w:hAnsi="微軟正黑體" w:cs="新細明體"/>
                <w:kern w:val="0"/>
                <w:sz w:val="21"/>
                <w:szCs w:val="21"/>
              </w:rPr>
            </w:pPr>
            <w:r w:rsidRPr="00021A29">
              <w:rPr>
                <w:rFonts w:ascii="微軟正黑體" w:eastAsia="微軟正黑體" w:hAnsi="微軟正黑體" w:cs="新細明體"/>
                <w:kern w:val="0"/>
                <w:sz w:val="21"/>
                <w:szCs w:val="21"/>
              </w:rPr>
              <w:t>團體若為特殊拜會團、會議參展團、學生團體，不適用於本行程之報價，需另行報價。</w:t>
            </w:r>
          </w:p>
          <w:p w14:paraId="1742CE85" w14:textId="77777777" w:rsidR="002375B6" w:rsidRPr="00021A29" w:rsidRDefault="002375B6" w:rsidP="00021A29">
            <w:pPr>
              <w:widowControl/>
              <w:numPr>
                <w:ilvl w:val="0"/>
                <w:numId w:val="7"/>
              </w:numPr>
              <w:spacing w:before="100" w:beforeAutospacing="1" w:after="100" w:afterAutospacing="1" w:line="0" w:lineRule="atLeast"/>
              <w:rPr>
                <w:rFonts w:ascii="微軟正黑體" w:eastAsia="微軟正黑體" w:hAnsi="微軟正黑體" w:cs="新細明體"/>
                <w:color w:val="FF0000"/>
                <w:kern w:val="0"/>
                <w:sz w:val="21"/>
                <w:szCs w:val="21"/>
              </w:rPr>
            </w:pPr>
            <w:r w:rsidRPr="00021A29">
              <w:rPr>
                <w:rFonts w:ascii="微軟正黑體" w:eastAsia="微軟正黑體" w:hAnsi="微軟正黑體" w:cs="新細明體"/>
                <w:color w:val="FF0000"/>
                <w:kern w:val="0"/>
                <w:sz w:val="21"/>
                <w:szCs w:val="21"/>
              </w:rPr>
              <w:t>本行程恕不接受韓籍旅客及其家屬參團;當地參團須提供來回電子機票，恕不接受於韓國打工度假及工作者參團。</w:t>
            </w:r>
          </w:p>
          <w:p w14:paraId="78F989C6" w14:textId="77777777" w:rsidR="002375B6" w:rsidRPr="00021A29" w:rsidRDefault="002375B6" w:rsidP="00021A29">
            <w:pPr>
              <w:widowControl/>
              <w:numPr>
                <w:ilvl w:val="0"/>
                <w:numId w:val="7"/>
              </w:numPr>
              <w:spacing w:before="100" w:beforeAutospacing="1" w:after="100" w:afterAutospacing="1" w:line="0" w:lineRule="atLeast"/>
              <w:rPr>
                <w:rFonts w:ascii="微軟正黑體" w:eastAsia="微軟正黑體" w:hAnsi="微軟正黑體" w:cs="新細明體"/>
                <w:kern w:val="0"/>
                <w:sz w:val="21"/>
                <w:szCs w:val="21"/>
              </w:rPr>
            </w:pPr>
            <w:r w:rsidRPr="00021A29">
              <w:rPr>
                <w:rFonts w:ascii="微軟正黑體" w:eastAsia="微軟正黑體" w:hAnsi="微軟正黑體" w:cs="新細明體"/>
                <w:kern w:val="0"/>
                <w:sz w:val="21"/>
                <w:szCs w:val="21"/>
              </w:rPr>
              <w:t>特殊規定如下：參加本行程若逢以下條件限定，費用需另計：</w:t>
            </w:r>
            <w:r w:rsidRPr="00021A29">
              <w:rPr>
                <w:rFonts w:ascii="微軟正黑體" w:eastAsia="微軟正黑體" w:hAnsi="微軟正黑體" w:cs="新細明體"/>
                <w:kern w:val="0"/>
                <w:sz w:val="21"/>
                <w:szCs w:val="21"/>
              </w:rPr>
              <w:br/>
            </w:r>
            <w:r w:rsidRPr="00021A29">
              <w:rPr>
                <w:rFonts w:ascii="微軟正黑體" w:eastAsia="微軟正黑體" w:hAnsi="微軟正黑體" w:cs="新細明體"/>
                <w:color w:val="FF0000"/>
                <w:kern w:val="0"/>
                <w:sz w:val="21"/>
                <w:szCs w:val="21"/>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021A29">
              <w:rPr>
                <w:rFonts w:ascii="微軟正黑體" w:eastAsia="微軟正黑體" w:hAnsi="微軟正黑體" w:cs="新細明體"/>
                <w:kern w:val="0"/>
                <w:sz w:val="21"/>
                <w:szCs w:val="21"/>
              </w:rPr>
              <w:br/>
              <w:t>B.學生及外籍人士(不含韓國籍)，單持一本外國護照者，每人需加收NTD6,500元。</w:t>
            </w:r>
            <w:r w:rsidRPr="00021A29">
              <w:rPr>
                <w:rFonts w:ascii="微軟正黑體" w:eastAsia="微軟正黑體" w:hAnsi="微軟正黑體" w:cs="新細明體"/>
                <w:kern w:val="0"/>
                <w:sz w:val="21"/>
                <w:szCs w:val="21"/>
              </w:rPr>
              <w:br/>
              <w:t>C.單筆訂單不足24歲及65歲以上報名人數不可超過半數，若超過半數則價格另議～請洽業務人員。</w:t>
            </w:r>
            <w:r w:rsidRPr="00021A29">
              <w:rPr>
                <w:rFonts w:ascii="微軟正黑體" w:eastAsia="微軟正黑體" w:hAnsi="微軟正黑體" w:cs="新細明體"/>
                <w:kern w:val="0"/>
                <w:sz w:val="21"/>
                <w:szCs w:val="21"/>
              </w:rPr>
              <w:br/>
              <w:t>D.此行程報價僅適用於正常之散客報名，如遇特殊團體則團費需另計～請洽業務人員。</w:t>
            </w:r>
          </w:p>
          <w:p w14:paraId="18275962" w14:textId="77777777" w:rsidR="002375B6" w:rsidRPr="00021A29" w:rsidRDefault="002375B6" w:rsidP="00021A29">
            <w:pPr>
              <w:widowControl/>
              <w:numPr>
                <w:ilvl w:val="0"/>
                <w:numId w:val="7"/>
              </w:numPr>
              <w:spacing w:before="100" w:beforeAutospacing="1" w:after="100" w:afterAutospacing="1" w:line="0" w:lineRule="atLeast"/>
              <w:rPr>
                <w:rFonts w:ascii="微軟正黑體" w:eastAsia="微軟正黑體" w:hAnsi="微軟正黑體" w:cs="新細明體"/>
                <w:kern w:val="0"/>
                <w:sz w:val="21"/>
                <w:szCs w:val="21"/>
              </w:rPr>
            </w:pPr>
            <w:r w:rsidRPr="00021A29">
              <w:rPr>
                <w:rFonts w:ascii="微軟正黑體" w:eastAsia="微軟正黑體" w:hAnsi="微軟正黑體" w:cs="新細明體"/>
                <w:kern w:val="0"/>
                <w:sz w:val="21"/>
                <w:szCs w:val="21"/>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389CC02C" w14:textId="77777777" w:rsidR="002375B6" w:rsidRPr="00021A29" w:rsidRDefault="002375B6" w:rsidP="00021A29">
            <w:pPr>
              <w:widowControl/>
              <w:numPr>
                <w:ilvl w:val="0"/>
                <w:numId w:val="7"/>
              </w:numPr>
              <w:spacing w:before="100" w:beforeAutospacing="1" w:after="100" w:afterAutospacing="1" w:line="0" w:lineRule="atLeast"/>
              <w:rPr>
                <w:rFonts w:ascii="微軟正黑體" w:eastAsia="微軟正黑體" w:hAnsi="微軟正黑體" w:cs="新細明體"/>
                <w:kern w:val="0"/>
                <w:sz w:val="21"/>
                <w:szCs w:val="21"/>
              </w:rPr>
            </w:pPr>
            <w:r w:rsidRPr="00021A29">
              <w:rPr>
                <w:rFonts w:ascii="微軟正黑體" w:eastAsia="微軟正黑體" w:hAnsi="微軟正黑體" w:cs="新細明體"/>
                <w:kern w:val="0"/>
                <w:sz w:val="21"/>
                <w:szCs w:val="21"/>
              </w:rPr>
              <w:t>本團體行程景點若客人不參加者，視為自動棄權，恕無法退費，本產品報價中所含景點門票等均按旅行社扣價核算，旅客不再享受其他折扣與優惠，亦不另行退還差價。</w:t>
            </w:r>
          </w:p>
          <w:p w14:paraId="70851AF8" w14:textId="77777777" w:rsidR="002375B6" w:rsidRPr="00021A29" w:rsidRDefault="002375B6" w:rsidP="00021A29">
            <w:pPr>
              <w:widowControl/>
              <w:numPr>
                <w:ilvl w:val="0"/>
                <w:numId w:val="7"/>
              </w:numPr>
              <w:spacing w:before="100" w:beforeAutospacing="1" w:after="100" w:afterAutospacing="1" w:line="0" w:lineRule="atLeast"/>
              <w:rPr>
                <w:rFonts w:ascii="微軟正黑體" w:eastAsia="微軟正黑體" w:hAnsi="微軟正黑體" w:cs="新細明體"/>
                <w:kern w:val="0"/>
                <w:sz w:val="21"/>
                <w:szCs w:val="21"/>
              </w:rPr>
            </w:pPr>
            <w:r w:rsidRPr="00021A29">
              <w:rPr>
                <w:rFonts w:ascii="微軟正黑體" w:eastAsia="微軟正黑體" w:hAnsi="微軟正黑體" w:cs="新細明體"/>
                <w:kern w:val="0"/>
                <w:sz w:val="21"/>
                <w:szCs w:val="21"/>
              </w:rPr>
              <w:t>為考量旅客自身之旅遊安全並顧及同團其它團員之旅遊權益，年滿70以上及行動不便者之貴賓須有同行家人，方始接受報名，不便之處，尚祈鑑諒。</w:t>
            </w:r>
          </w:p>
          <w:p w14:paraId="3D6884C5" w14:textId="77777777" w:rsidR="002375B6" w:rsidRPr="00021A29" w:rsidRDefault="002375B6" w:rsidP="00021A29">
            <w:pPr>
              <w:widowControl/>
              <w:numPr>
                <w:ilvl w:val="0"/>
                <w:numId w:val="7"/>
              </w:numPr>
              <w:spacing w:before="100" w:beforeAutospacing="1" w:after="100" w:afterAutospacing="1" w:line="0" w:lineRule="atLeast"/>
              <w:rPr>
                <w:rFonts w:ascii="微軟正黑體" w:eastAsia="微軟正黑體" w:hAnsi="微軟正黑體" w:cs="新細明體"/>
                <w:kern w:val="0"/>
                <w:sz w:val="21"/>
                <w:szCs w:val="21"/>
              </w:rPr>
            </w:pPr>
            <w:r w:rsidRPr="00021A29">
              <w:rPr>
                <w:rFonts w:ascii="微軟正黑體" w:eastAsia="微軟正黑體" w:hAnsi="微軟正黑體" w:cs="新細明體"/>
                <w:kern w:val="0"/>
                <w:sz w:val="21"/>
                <w:szCs w:val="21"/>
              </w:rPr>
              <w:t>韓國因響應環保減少廢氣、汽機車、大型車停車超過3分鐘即須熄火關閉引擎，否則將會記點罰款，故司機會等客人上車後再開引擎及空調，請見諒！</w:t>
            </w:r>
          </w:p>
        </w:tc>
      </w:tr>
    </w:tbl>
    <w:p w14:paraId="58585942" w14:textId="77777777" w:rsidR="002E08F5" w:rsidRPr="00021A29" w:rsidRDefault="002E08F5" w:rsidP="00021A29">
      <w:pPr>
        <w:spacing w:line="0" w:lineRule="atLeast"/>
        <w:rPr>
          <w:rFonts w:ascii="微軟正黑體" w:eastAsia="微軟正黑體" w:hAnsi="微軟正黑體"/>
        </w:rPr>
      </w:pPr>
    </w:p>
    <w:sectPr w:rsidR="002E08F5" w:rsidRPr="00021A29" w:rsidSect="00021A29">
      <w:pgSz w:w="11906" w:h="16838" w:code="9"/>
      <w:pgMar w:top="624" w:right="567" w:bottom="624" w:left="567"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1315A" w14:textId="77777777" w:rsidR="003213A0" w:rsidRDefault="003213A0">
      <w:r>
        <w:separator/>
      </w:r>
    </w:p>
  </w:endnote>
  <w:endnote w:type="continuationSeparator" w:id="0">
    <w:p w14:paraId="77C0411F" w14:textId="77777777" w:rsidR="003213A0" w:rsidRDefault="00321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174F7" w14:textId="77777777" w:rsidR="003213A0" w:rsidRDefault="003213A0">
      <w:r>
        <w:separator/>
      </w:r>
    </w:p>
  </w:footnote>
  <w:footnote w:type="continuationSeparator" w:id="0">
    <w:p w14:paraId="71B0A2BC" w14:textId="77777777" w:rsidR="003213A0" w:rsidRDefault="003213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2B6635FB"/>
    <w:multiLevelType w:val="multilevel"/>
    <w:tmpl w:val="350A4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83C689B"/>
    <w:multiLevelType w:val="multilevel"/>
    <w:tmpl w:val="BB764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0361138"/>
    <w:multiLevelType w:val="multilevel"/>
    <w:tmpl w:val="AA82D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738055CD"/>
    <w:multiLevelType w:val="multilevel"/>
    <w:tmpl w:val="C1E4F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615261035">
    <w:abstractNumId w:val="0"/>
  </w:num>
  <w:num w:numId="2" w16cid:durableId="1222211302">
    <w:abstractNumId w:val="4"/>
  </w:num>
  <w:num w:numId="3" w16cid:durableId="295914349">
    <w:abstractNumId w:val="6"/>
  </w:num>
  <w:num w:numId="4" w16cid:durableId="1827621494">
    <w:abstractNumId w:val="3"/>
  </w:num>
  <w:num w:numId="5" w16cid:durableId="1530609154">
    <w:abstractNumId w:val="1"/>
  </w:num>
  <w:num w:numId="6" w16cid:durableId="471093556">
    <w:abstractNumId w:val="2"/>
  </w:num>
  <w:num w:numId="7" w16cid:durableId="19914472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17E6A"/>
    <w:rsid w:val="00021A29"/>
    <w:rsid w:val="00022018"/>
    <w:rsid w:val="0002362E"/>
    <w:rsid w:val="00026B1A"/>
    <w:rsid w:val="00030C39"/>
    <w:rsid w:val="00051840"/>
    <w:rsid w:val="00061698"/>
    <w:rsid w:val="000679C8"/>
    <w:rsid w:val="0007100F"/>
    <w:rsid w:val="00071648"/>
    <w:rsid w:val="000738E7"/>
    <w:rsid w:val="00073D7E"/>
    <w:rsid w:val="00080EC3"/>
    <w:rsid w:val="000817EC"/>
    <w:rsid w:val="00087A15"/>
    <w:rsid w:val="00090924"/>
    <w:rsid w:val="000943F6"/>
    <w:rsid w:val="000B2EBF"/>
    <w:rsid w:val="000B5F5A"/>
    <w:rsid w:val="000B7254"/>
    <w:rsid w:val="000D4F10"/>
    <w:rsid w:val="000D5B44"/>
    <w:rsid w:val="000E096B"/>
    <w:rsid w:val="000E302E"/>
    <w:rsid w:val="000F08CE"/>
    <w:rsid w:val="000F1CE3"/>
    <w:rsid w:val="000F31BE"/>
    <w:rsid w:val="0010688B"/>
    <w:rsid w:val="0011295C"/>
    <w:rsid w:val="00121AF2"/>
    <w:rsid w:val="001252CA"/>
    <w:rsid w:val="00130661"/>
    <w:rsid w:val="00131B9F"/>
    <w:rsid w:val="00132CC2"/>
    <w:rsid w:val="00135200"/>
    <w:rsid w:val="001356B2"/>
    <w:rsid w:val="00153674"/>
    <w:rsid w:val="00175517"/>
    <w:rsid w:val="00176C09"/>
    <w:rsid w:val="00177A4F"/>
    <w:rsid w:val="00192A03"/>
    <w:rsid w:val="001A641B"/>
    <w:rsid w:val="001B152C"/>
    <w:rsid w:val="001B6074"/>
    <w:rsid w:val="001D552F"/>
    <w:rsid w:val="001E2FB1"/>
    <w:rsid w:val="001E48F4"/>
    <w:rsid w:val="001E5DF2"/>
    <w:rsid w:val="00215474"/>
    <w:rsid w:val="00223389"/>
    <w:rsid w:val="002278A6"/>
    <w:rsid w:val="002323A8"/>
    <w:rsid w:val="0023646D"/>
    <w:rsid w:val="002375B6"/>
    <w:rsid w:val="002377F7"/>
    <w:rsid w:val="00250561"/>
    <w:rsid w:val="00254217"/>
    <w:rsid w:val="00257A5C"/>
    <w:rsid w:val="00262489"/>
    <w:rsid w:val="00270CE3"/>
    <w:rsid w:val="00275C46"/>
    <w:rsid w:val="002857BC"/>
    <w:rsid w:val="00292CB3"/>
    <w:rsid w:val="002C538E"/>
    <w:rsid w:val="002E08F5"/>
    <w:rsid w:val="002E605C"/>
    <w:rsid w:val="002E6EFC"/>
    <w:rsid w:val="002F5B5D"/>
    <w:rsid w:val="003036EC"/>
    <w:rsid w:val="00304E9D"/>
    <w:rsid w:val="00315F06"/>
    <w:rsid w:val="003178C4"/>
    <w:rsid w:val="00317EEE"/>
    <w:rsid w:val="003213A0"/>
    <w:rsid w:val="003276E3"/>
    <w:rsid w:val="0033027C"/>
    <w:rsid w:val="00333482"/>
    <w:rsid w:val="00334BFA"/>
    <w:rsid w:val="00337D7E"/>
    <w:rsid w:val="00344E80"/>
    <w:rsid w:val="00346AD7"/>
    <w:rsid w:val="003505F5"/>
    <w:rsid w:val="00366984"/>
    <w:rsid w:val="00372899"/>
    <w:rsid w:val="00373E29"/>
    <w:rsid w:val="00375F3F"/>
    <w:rsid w:val="003819EC"/>
    <w:rsid w:val="00381F01"/>
    <w:rsid w:val="00391883"/>
    <w:rsid w:val="00395532"/>
    <w:rsid w:val="003A1B15"/>
    <w:rsid w:val="003B405A"/>
    <w:rsid w:val="003C560F"/>
    <w:rsid w:val="003E0410"/>
    <w:rsid w:val="003E1DEB"/>
    <w:rsid w:val="003E2A8F"/>
    <w:rsid w:val="003F67C3"/>
    <w:rsid w:val="00402000"/>
    <w:rsid w:val="00403B53"/>
    <w:rsid w:val="0040589F"/>
    <w:rsid w:val="00410E1B"/>
    <w:rsid w:val="00422BC7"/>
    <w:rsid w:val="00424673"/>
    <w:rsid w:val="00430271"/>
    <w:rsid w:val="004313E3"/>
    <w:rsid w:val="00435833"/>
    <w:rsid w:val="00441464"/>
    <w:rsid w:val="00442BED"/>
    <w:rsid w:val="0045085F"/>
    <w:rsid w:val="00473FC8"/>
    <w:rsid w:val="00495268"/>
    <w:rsid w:val="00495CD0"/>
    <w:rsid w:val="004B034C"/>
    <w:rsid w:val="004B52D0"/>
    <w:rsid w:val="004C663B"/>
    <w:rsid w:val="004D38A5"/>
    <w:rsid w:val="004E15C2"/>
    <w:rsid w:val="004E6DCF"/>
    <w:rsid w:val="004E7DC6"/>
    <w:rsid w:val="004F540A"/>
    <w:rsid w:val="00507C1E"/>
    <w:rsid w:val="00511D5C"/>
    <w:rsid w:val="00512BB8"/>
    <w:rsid w:val="0051443D"/>
    <w:rsid w:val="00521516"/>
    <w:rsid w:val="0052458E"/>
    <w:rsid w:val="0053236B"/>
    <w:rsid w:val="0054027B"/>
    <w:rsid w:val="00542C70"/>
    <w:rsid w:val="0054637E"/>
    <w:rsid w:val="005538CE"/>
    <w:rsid w:val="00554B0C"/>
    <w:rsid w:val="0056032F"/>
    <w:rsid w:val="00563429"/>
    <w:rsid w:val="00566B20"/>
    <w:rsid w:val="005707CC"/>
    <w:rsid w:val="00592745"/>
    <w:rsid w:val="005A043E"/>
    <w:rsid w:val="005A0B7A"/>
    <w:rsid w:val="005A2755"/>
    <w:rsid w:val="005A3284"/>
    <w:rsid w:val="005B251F"/>
    <w:rsid w:val="005B2991"/>
    <w:rsid w:val="005C27CA"/>
    <w:rsid w:val="005C6D0E"/>
    <w:rsid w:val="005D2049"/>
    <w:rsid w:val="005D36C7"/>
    <w:rsid w:val="005E14C0"/>
    <w:rsid w:val="005E5353"/>
    <w:rsid w:val="005F1A61"/>
    <w:rsid w:val="005F669C"/>
    <w:rsid w:val="00615F8B"/>
    <w:rsid w:val="00616F5E"/>
    <w:rsid w:val="00621947"/>
    <w:rsid w:val="00625411"/>
    <w:rsid w:val="00635DD9"/>
    <w:rsid w:val="00640F62"/>
    <w:rsid w:val="00644EBC"/>
    <w:rsid w:val="00662C81"/>
    <w:rsid w:val="006666B8"/>
    <w:rsid w:val="00666F6D"/>
    <w:rsid w:val="006911D4"/>
    <w:rsid w:val="006976F9"/>
    <w:rsid w:val="006A2EA9"/>
    <w:rsid w:val="006A2FC3"/>
    <w:rsid w:val="006C14E2"/>
    <w:rsid w:val="006C5BA6"/>
    <w:rsid w:val="006D6E92"/>
    <w:rsid w:val="006E2ED9"/>
    <w:rsid w:val="006E5376"/>
    <w:rsid w:val="006F3B92"/>
    <w:rsid w:val="00700A0A"/>
    <w:rsid w:val="007067C2"/>
    <w:rsid w:val="00710B10"/>
    <w:rsid w:val="007154FB"/>
    <w:rsid w:val="00721DB5"/>
    <w:rsid w:val="007228E1"/>
    <w:rsid w:val="007313D3"/>
    <w:rsid w:val="00731DC1"/>
    <w:rsid w:val="00735A21"/>
    <w:rsid w:val="00737A34"/>
    <w:rsid w:val="007521DE"/>
    <w:rsid w:val="00762C21"/>
    <w:rsid w:val="00764156"/>
    <w:rsid w:val="00766D33"/>
    <w:rsid w:val="00767DED"/>
    <w:rsid w:val="0077015D"/>
    <w:rsid w:val="007703DB"/>
    <w:rsid w:val="00791565"/>
    <w:rsid w:val="0079165A"/>
    <w:rsid w:val="00797B9B"/>
    <w:rsid w:val="007A28E9"/>
    <w:rsid w:val="007B09BC"/>
    <w:rsid w:val="007B3CAF"/>
    <w:rsid w:val="007B7D69"/>
    <w:rsid w:val="007D3558"/>
    <w:rsid w:val="007D47C5"/>
    <w:rsid w:val="007E2B49"/>
    <w:rsid w:val="007E42BA"/>
    <w:rsid w:val="007F0565"/>
    <w:rsid w:val="00815837"/>
    <w:rsid w:val="0081792A"/>
    <w:rsid w:val="008308D1"/>
    <w:rsid w:val="00832868"/>
    <w:rsid w:val="008340DD"/>
    <w:rsid w:val="00834BBA"/>
    <w:rsid w:val="00847655"/>
    <w:rsid w:val="00854B16"/>
    <w:rsid w:val="0085729D"/>
    <w:rsid w:val="008716FB"/>
    <w:rsid w:val="00874386"/>
    <w:rsid w:val="008768B3"/>
    <w:rsid w:val="00880A55"/>
    <w:rsid w:val="00897D91"/>
    <w:rsid w:val="008B1CAA"/>
    <w:rsid w:val="008B3B09"/>
    <w:rsid w:val="008B534E"/>
    <w:rsid w:val="008C4579"/>
    <w:rsid w:val="008D7AB9"/>
    <w:rsid w:val="008E0CA3"/>
    <w:rsid w:val="008E3368"/>
    <w:rsid w:val="008E376A"/>
    <w:rsid w:val="008E663C"/>
    <w:rsid w:val="00907323"/>
    <w:rsid w:val="00907568"/>
    <w:rsid w:val="0092313A"/>
    <w:rsid w:val="009436A1"/>
    <w:rsid w:val="0094511D"/>
    <w:rsid w:val="00952636"/>
    <w:rsid w:val="0096649C"/>
    <w:rsid w:val="00967604"/>
    <w:rsid w:val="00983AE5"/>
    <w:rsid w:val="00987173"/>
    <w:rsid w:val="0099044A"/>
    <w:rsid w:val="009907F2"/>
    <w:rsid w:val="00990A44"/>
    <w:rsid w:val="00995430"/>
    <w:rsid w:val="0099654A"/>
    <w:rsid w:val="009A0281"/>
    <w:rsid w:val="009A4570"/>
    <w:rsid w:val="009A75D4"/>
    <w:rsid w:val="009B4995"/>
    <w:rsid w:val="009C2EEC"/>
    <w:rsid w:val="009C5A37"/>
    <w:rsid w:val="009D04F7"/>
    <w:rsid w:val="009F0918"/>
    <w:rsid w:val="009F2183"/>
    <w:rsid w:val="00A11B29"/>
    <w:rsid w:val="00A2418E"/>
    <w:rsid w:val="00A324F7"/>
    <w:rsid w:val="00A33578"/>
    <w:rsid w:val="00A368BD"/>
    <w:rsid w:val="00A467C6"/>
    <w:rsid w:val="00A47D64"/>
    <w:rsid w:val="00A50D6F"/>
    <w:rsid w:val="00A64EB6"/>
    <w:rsid w:val="00A67077"/>
    <w:rsid w:val="00A67921"/>
    <w:rsid w:val="00A717FF"/>
    <w:rsid w:val="00A803E7"/>
    <w:rsid w:val="00A817BF"/>
    <w:rsid w:val="00A8206B"/>
    <w:rsid w:val="00A82F73"/>
    <w:rsid w:val="00AB544C"/>
    <w:rsid w:val="00AD2700"/>
    <w:rsid w:val="00AD4DAD"/>
    <w:rsid w:val="00AE3C81"/>
    <w:rsid w:val="00AE5CCF"/>
    <w:rsid w:val="00AF235B"/>
    <w:rsid w:val="00AF3E37"/>
    <w:rsid w:val="00AF5756"/>
    <w:rsid w:val="00AF7463"/>
    <w:rsid w:val="00B0390C"/>
    <w:rsid w:val="00B117DC"/>
    <w:rsid w:val="00B13623"/>
    <w:rsid w:val="00B159C7"/>
    <w:rsid w:val="00B20371"/>
    <w:rsid w:val="00B23433"/>
    <w:rsid w:val="00B321B4"/>
    <w:rsid w:val="00B3338E"/>
    <w:rsid w:val="00B37C1B"/>
    <w:rsid w:val="00B40F00"/>
    <w:rsid w:val="00B44590"/>
    <w:rsid w:val="00B64DF1"/>
    <w:rsid w:val="00B7247A"/>
    <w:rsid w:val="00B755A2"/>
    <w:rsid w:val="00B82008"/>
    <w:rsid w:val="00BA1588"/>
    <w:rsid w:val="00BA350D"/>
    <w:rsid w:val="00BA376F"/>
    <w:rsid w:val="00BA3DA8"/>
    <w:rsid w:val="00BA7FF9"/>
    <w:rsid w:val="00BB24AB"/>
    <w:rsid w:val="00BB4153"/>
    <w:rsid w:val="00BB7108"/>
    <w:rsid w:val="00BC2624"/>
    <w:rsid w:val="00BC2B6F"/>
    <w:rsid w:val="00BC6A0F"/>
    <w:rsid w:val="00BC748E"/>
    <w:rsid w:val="00BD3009"/>
    <w:rsid w:val="00C10BC9"/>
    <w:rsid w:val="00C23360"/>
    <w:rsid w:val="00C23CA0"/>
    <w:rsid w:val="00C5165D"/>
    <w:rsid w:val="00C81EC0"/>
    <w:rsid w:val="00C9084D"/>
    <w:rsid w:val="00C96CBE"/>
    <w:rsid w:val="00CB0129"/>
    <w:rsid w:val="00CB37A0"/>
    <w:rsid w:val="00CB6839"/>
    <w:rsid w:val="00CC11E5"/>
    <w:rsid w:val="00CC3FAC"/>
    <w:rsid w:val="00CC7199"/>
    <w:rsid w:val="00CC7459"/>
    <w:rsid w:val="00CE12F2"/>
    <w:rsid w:val="00CE63D3"/>
    <w:rsid w:val="00CF00F1"/>
    <w:rsid w:val="00CF0BF6"/>
    <w:rsid w:val="00CF2D4C"/>
    <w:rsid w:val="00CF5399"/>
    <w:rsid w:val="00D071DC"/>
    <w:rsid w:val="00D1118B"/>
    <w:rsid w:val="00D22F2F"/>
    <w:rsid w:val="00D309C7"/>
    <w:rsid w:val="00D419DD"/>
    <w:rsid w:val="00D5545A"/>
    <w:rsid w:val="00D57CB0"/>
    <w:rsid w:val="00D57D73"/>
    <w:rsid w:val="00D776E9"/>
    <w:rsid w:val="00D86F6C"/>
    <w:rsid w:val="00D9030C"/>
    <w:rsid w:val="00D96236"/>
    <w:rsid w:val="00DA02B0"/>
    <w:rsid w:val="00DB5E86"/>
    <w:rsid w:val="00DC40A6"/>
    <w:rsid w:val="00DC41AC"/>
    <w:rsid w:val="00DC60B8"/>
    <w:rsid w:val="00DE522E"/>
    <w:rsid w:val="00DE5381"/>
    <w:rsid w:val="00DF2FDD"/>
    <w:rsid w:val="00E0167D"/>
    <w:rsid w:val="00E1090F"/>
    <w:rsid w:val="00E10BE7"/>
    <w:rsid w:val="00E23D81"/>
    <w:rsid w:val="00E34575"/>
    <w:rsid w:val="00E379CF"/>
    <w:rsid w:val="00E41ED3"/>
    <w:rsid w:val="00E548F8"/>
    <w:rsid w:val="00E563A3"/>
    <w:rsid w:val="00E72826"/>
    <w:rsid w:val="00E8627C"/>
    <w:rsid w:val="00E93D46"/>
    <w:rsid w:val="00E9717B"/>
    <w:rsid w:val="00EC0542"/>
    <w:rsid w:val="00EC7B5E"/>
    <w:rsid w:val="00ED62AF"/>
    <w:rsid w:val="00EF5142"/>
    <w:rsid w:val="00F02631"/>
    <w:rsid w:val="00F0505F"/>
    <w:rsid w:val="00F11BF9"/>
    <w:rsid w:val="00F12E88"/>
    <w:rsid w:val="00F174A0"/>
    <w:rsid w:val="00F237C5"/>
    <w:rsid w:val="00F33ED3"/>
    <w:rsid w:val="00F354FD"/>
    <w:rsid w:val="00F449DF"/>
    <w:rsid w:val="00F474E5"/>
    <w:rsid w:val="00F5120C"/>
    <w:rsid w:val="00F5320C"/>
    <w:rsid w:val="00F56D92"/>
    <w:rsid w:val="00F735EB"/>
    <w:rsid w:val="00F73F75"/>
    <w:rsid w:val="00F750CE"/>
    <w:rsid w:val="00F833F2"/>
    <w:rsid w:val="00F8632A"/>
    <w:rsid w:val="00F9446C"/>
    <w:rsid w:val="00F97662"/>
    <w:rsid w:val="00FB78E4"/>
    <w:rsid w:val="00FC6439"/>
    <w:rsid w:val="00FE706A"/>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9EE4D5"/>
  <w15:docId w15:val="{D6D33D86-51F4-4677-8570-E02456785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8009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no25-hotel.imweb.me/" TargetMode="External"/><Relationship Id="rId26" Type="http://schemas.openxmlformats.org/officeDocument/2006/relationships/hyperlink" Target="http://trinityhotel.co.kr/home" TargetMode="External"/><Relationship Id="rId3" Type="http://schemas.openxmlformats.org/officeDocument/2006/relationships/styles" Target="styles.xml"/><Relationship Id="rId21" Type="http://schemas.openxmlformats.org/officeDocument/2006/relationships/hyperlink" Target="http://browndotdaegu.modoo.at/"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www.thekinghotel.co.kr/mai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kingkongbudae.co.kr/" TargetMode="External"/><Relationship Id="rId20" Type="http://schemas.openxmlformats.org/officeDocument/2006/relationships/hyperlink" Target="http://www.busancityhotel.co.kr/" TargetMode="External"/><Relationship Id="rId29" Type="http://schemas.openxmlformats.org/officeDocument/2006/relationships/hyperlink" Target="http://www.thekinghotel.co.kr/ma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no25-hotel.imweb.m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rubato_daegu.jalib.site/" TargetMode="External"/><Relationship Id="rId28" Type="http://schemas.openxmlformats.org/officeDocument/2006/relationships/hyperlink" Target="http://bestincityhotel.co.kr/" TargetMode="External"/><Relationship Id="rId10" Type="http://schemas.openxmlformats.org/officeDocument/2006/relationships/image" Target="media/image3.jpeg"/><Relationship Id="rId19" Type="http://schemas.openxmlformats.org/officeDocument/2006/relationships/hyperlink" Target="http://arbancityhotelbusan.book.direct/zh-tw" TargetMode="External"/><Relationship Id="rId31" Type="http://schemas.openxmlformats.org/officeDocument/2006/relationships/hyperlink" Target="http://www.lottehotel.com/ulsan-hotel/zh.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encorehotel.org/" TargetMode="External"/><Relationship Id="rId27" Type="http://schemas.openxmlformats.org/officeDocument/2006/relationships/hyperlink" Target="http://www.booking.com/hotel/kr/arban-city.zh-tw.html" TargetMode="External"/><Relationship Id="rId30" Type="http://schemas.openxmlformats.org/officeDocument/2006/relationships/hyperlink" Target="http://no25-hotel.imweb.me/" TargetMode="External"/><Relationship Id="rId8"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BE03B9-1BE8-4646-8F21-AF6814800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746</Words>
  <Characters>4257</Characters>
  <Application>Microsoft Office Word</Application>
  <DocSecurity>0</DocSecurity>
  <Lines>35</Lines>
  <Paragraphs>9</Paragraphs>
  <ScaleCrop>false</ScaleCrop>
  <Company>HOME</Company>
  <LinksUpToDate>false</LinksUpToDate>
  <CharactersWithSpaces>4994</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虎你玩遍釜山四城記五天</dc:title>
  <dc:creator>x</dc:creator>
  <cp:lastModifiedBy>user</cp:lastModifiedBy>
  <cp:revision>10</cp:revision>
  <cp:lastPrinted>2024-01-02T11:09:00Z</cp:lastPrinted>
  <dcterms:created xsi:type="dcterms:W3CDTF">2024-01-02T11:08:00Z</dcterms:created>
  <dcterms:modified xsi:type="dcterms:W3CDTF">2024-03-21T13:14:00Z</dcterms:modified>
</cp:coreProperties>
</file>