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1296" w14:textId="77777777" w:rsidR="00BC49F4" w:rsidRPr="00DA20B2" w:rsidRDefault="00BC49F4" w:rsidP="00BC49F4">
      <w:pPr>
        <w:spacing w:line="280" w:lineRule="atLeast"/>
        <w:jc w:val="center"/>
        <w:rPr>
          <w:rFonts w:ascii="華康新特明體" w:eastAsia="華康新特明體" w:hAnsi="Times New Roman"/>
          <w:color w:val="0070C0"/>
          <w:sz w:val="44"/>
          <w:szCs w:val="44"/>
          <w:lang w:eastAsia="zh-TW"/>
        </w:rPr>
      </w:pPr>
      <w:r w:rsidRPr="00DA20B2">
        <w:rPr>
          <w:rFonts w:ascii="華康新特明體" w:eastAsia="華康新特明體" w:hAnsi="MS PGothic" w:hint="eastAsia"/>
          <w:shadow/>
          <w:color w:val="0070C0"/>
          <w:spacing w:val="10"/>
          <w:sz w:val="48"/>
          <w:szCs w:val="48"/>
          <w:lang w:eastAsia="zh-TW"/>
        </w:rPr>
        <w:t>【繽紛宿霧】薄荷島、巴里卡薩島大斷層五日</w:t>
      </w:r>
      <w:r w:rsidRPr="00DA20B2">
        <w:rPr>
          <w:rFonts w:ascii="華康新特明體" w:eastAsia="華康新特明體" w:hAnsi="MS PGothic"/>
          <w:shadow/>
          <w:color w:val="0070C0"/>
          <w:spacing w:val="10"/>
          <w:sz w:val="48"/>
          <w:szCs w:val="48"/>
          <w:lang w:eastAsia="zh-TW"/>
        </w:rPr>
        <w:br/>
      </w:r>
      <w:r w:rsidRPr="00DA20B2">
        <w:rPr>
          <w:rFonts w:ascii="華康新特明體" w:eastAsia="華康新特明體" w:hAnsi="MS PGothic" w:hint="eastAsia"/>
          <w:shadow/>
          <w:color w:val="0070C0"/>
          <w:spacing w:val="10"/>
          <w:sz w:val="44"/>
          <w:szCs w:val="44"/>
          <w:lang w:eastAsia="zh-TW"/>
        </w:rPr>
        <w:t>（入住薄荷３晚+宿霧１晚）</w:t>
      </w:r>
    </w:p>
    <w:p w14:paraId="21F76CA6" w14:textId="5DE1FB73"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noProof/>
          <w:sz w:val="24"/>
          <w:szCs w:val="24"/>
          <w:lang w:eastAsia="zh-TW"/>
        </w:rPr>
        <w:drawing>
          <wp:inline distT="0" distB="0" distL="0" distR="0" wp14:anchorId="1E1AF48B" wp14:editId="1848B5D2">
            <wp:extent cx="6715125" cy="2377063"/>
            <wp:effectExtent l="114300" t="76200" r="66675" b="99695"/>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lum contrast="40000"/>
                      <a:extLst>
                        <a:ext uri="{28A0092B-C50C-407E-A947-70E740481C1C}">
                          <a14:useLocalDpi xmlns:a14="http://schemas.microsoft.com/office/drawing/2010/main"/>
                        </a:ext>
                      </a:extLst>
                    </a:blip>
                    <a:srcRect/>
                    <a:stretch>
                      <a:fillRect/>
                    </a:stretch>
                  </pic:blipFill>
                  <pic:spPr bwMode="auto">
                    <a:xfrm>
                      <a:off x="0" y="0"/>
                      <a:ext cx="6715125" cy="2376805"/>
                    </a:xfrm>
                    <a:prstGeom prst="round2DiagRect">
                      <a:avLst/>
                    </a:prstGeom>
                    <a:ln>
                      <a:noFill/>
                    </a:ln>
                    <a:effectLst>
                      <a:outerShdw blurRad="76200" dist="25400" dir="7800000" algn="tl" rotWithShape="0">
                        <a:srgbClr val="000000">
                          <a:alpha val="40000"/>
                        </a:srgbClr>
                      </a:outerShdw>
                    </a:effectLst>
                    <a:scene3d>
                      <a:camera prst="orthographicFront"/>
                      <a:lightRig rig="contrasting" dir="t">
                        <a:rot lat="0" lon="0" rev="4200000"/>
                      </a:lightRig>
                    </a:scene3d>
                    <a:sp3d prstMaterial="plastic">
                      <a:bevelT w="0" h="0" prst="relaxedInset"/>
                      <a:contourClr>
                        <a:srgbClr val="969696"/>
                      </a:contourClr>
                    </a:sp3d>
                  </pic:spPr>
                </pic:pic>
              </a:graphicData>
            </a:graphic>
          </wp:inline>
        </w:drawing>
      </w:r>
    </w:p>
    <w:p w14:paraId="2C0FDC72" w14:textId="006B8AFA" w:rsidR="00BC49F4" w:rsidRPr="00BC49F4" w:rsidRDefault="00BC49F4" w:rsidP="00B00F5A">
      <w:pPr>
        <w:spacing w:beforeLines="50" w:before="120" w:after="0" w:line="0" w:lineRule="atLeast"/>
        <w:ind w:leftChars="50" w:left="110"/>
        <w:rPr>
          <w:rFonts w:ascii="微軟正黑體" w:eastAsia="微軟正黑體" w:hAnsi="微軟正黑體" w:cs="Times New Roman"/>
          <w:color w:val="1F97B8"/>
          <w:kern w:val="2"/>
          <w:lang w:eastAsia="zh-TW"/>
        </w:rPr>
      </w:pPr>
      <w:r w:rsidRPr="00B00F5A">
        <w:rPr>
          <w:rFonts w:ascii="微軟正黑體" w:eastAsia="微軟正黑體" w:hAnsi="微軟正黑體" w:cs="Times New Roman"/>
          <w:noProof/>
          <w:color w:val="1F97B8"/>
          <w:kern w:val="2"/>
          <w:lang w:eastAsia="zh-TW"/>
        </w:rPr>
        <w:drawing>
          <wp:anchor distT="0" distB="0" distL="114300" distR="114300" simplePos="0" relativeHeight="251659264" behindDoc="0" locked="0" layoutInCell="1" allowOverlap="1" wp14:anchorId="1661B9B4" wp14:editId="7D354A2D">
            <wp:simplePos x="0" y="0"/>
            <wp:positionH relativeFrom="margin">
              <wp:posOffset>4926965</wp:posOffset>
            </wp:positionH>
            <wp:positionV relativeFrom="paragraph">
              <wp:posOffset>130175</wp:posOffset>
            </wp:positionV>
            <wp:extent cx="1862455" cy="1800225"/>
            <wp:effectExtent l="0" t="0" r="0" b="0"/>
            <wp:wrapSquare wrapText="bothSides"/>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245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9F4">
        <w:rPr>
          <w:rFonts w:ascii="微軟正黑體" w:eastAsia="微軟正黑體" w:hAnsi="微軟正黑體" w:cs="Times New Roman" w:hint="eastAsia"/>
          <w:color w:val="1F97B8"/>
          <w:kern w:val="2"/>
          <w:lang w:eastAsia="zh-TW"/>
        </w:rPr>
        <w:t>～宿霧CEBU～宿霧位於菲律賓中部大島宿霧島，與菲律賓首都馬尼拉相距588公里。宿霧省首府宿霧市人口80萬，與四周鄰近城市組成人口約200萬的大宿霧都會區，含宿霧市、曼達威市MANDAUE、拉布拉布市LAPU-LAPU、塔利賽市Talisay、達納歐市DANAO。宿霧機場位在宿霧市東方，相隔數百公尺的馬克丹島上，距市區僅30分鐘車程。宿霧是菲律賓發展完善的主要城市之一，五星飯店、會議中心、賭城娛樂場、高爾夫球場及購物中心等應有盡有。菲國內的貨運公司有80%都聚集於此，也可見其貨運集散地的重要地位。因這些高度政經發展，宿霧也被冠上「南方皇后市」的美譽。</w:t>
      </w:r>
    </w:p>
    <w:p w14:paraId="7788C778" w14:textId="77777777" w:rsidR="00BC49F4" w:rsidRPr="00BC49F4" w:rsidRDefault="00000000" w:rsidP="00BC49F4">
      <w:pPr>
        <w:spacing w:after="0" w:line="0" w:lineRule="atLeast"/>
        <w:rPr>
          <w:rFonts w:ascii="微軟正黑體" w:eastAsia="微軟正黑體" w:hAnsi="微軟正黑體"/>
          <w:sz w:val="24"/>
          <w:szCs w:val="24"/>
          <w:lang w:eastAsia="zh-TW"/>
        </w:rPr>
      </w:pPr>
      <w:r>
        <w:rPr>
          <w:rFonts w:ascii="微軟正黑體" w:eastAsia="微軟正黑體" w:hAnsi="微軟正黑體"/>
          <w:sz w:val="24"/>
          <w:szCs w:val="24"/>
          <w:lang w:eastAsia="zh-TW"/>
        </w:rPr>
        <w:pict w14:anchorId="0B243C29">
          <v:rect id="_x0000_i1025" style="width:535.75pt;height:1pt" o:hralign="center" o:hrstd="t" o:hrnoshade="t" o:hr="t" fillcolor="#35a7fd" stroked="f"/>
        </w:pict>
      </w:r>
    </w:p>
    <w:p w14:paraId="5F6A6D26" w14:textId="19986A2C" w:rsidR="00B00F5A" w:rsidRPr="00A17564" w:rsidRDefault="00B00F5A" w:rsidP="00B00F5A">
      <w:pPr>
        <w:spacing w:line="0" w:lineRule="atLeast"/>
        <w:rPr>
          <w:rFonts w:ascii="微軟正黑體" w:eastAsia="微軟正黑體" w:hAnsi="微軟正黑體" w:cs="Courier New"/>
          <w:color w:val="FF0000"/>
          <w:szCs w:val="20"/>
          <w:lang w:eastAsia="zh-TW"/>
        </w:rPr>
      </w:pPr>
    </w:p>
    <w:tbl>
      <w:tblPr>
        <w:tblW w:w="49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CECFF"/>
        <w:tblLook w:val="01E0" w:firstRow="1" w:lastRow="1" w:firstColumn="1" w:lastColumn="1" w:noHBand="0" w:noVBand="0"/>
      </w:tblPr>
      <w:tblGrid>
        <w:gridCol w:w="1657"/>
        <w:gridCol w:w="1762"/>
        <w:gridCol w:w="1347"/>
        <w:gridCol w:w="1435"/>
        <w:gridCol w:w="1435"/>
        <w:gridCol w:w="1456"/>
        <w:gridCol w:w="1456"/>
      </w:tblGrid>
      <w:tr w:rsidR="00BC49F4" w:rsidRPr="00BC49F4" w14:paraId="329E0EBA" w14:textId="77777777" w:rsidTr="00B00F5A">
        <w:trPr>
          <w:jc w:val="center"/>
        </w:trPr>
        <w:tc>
          <w:tcPr>
            <w:tcW w:w="10548" w:type="dxa"/>
            <w:gridSpan w:val="7"/>
            <w:shd w:val="clear" w:color="auto" w:fill="CCECFF"/>
            <w:vAlign w:val="center"/>
          </w:tcPr>
          <w:p w14:paraId="58B4FEC1" w14:textId="77777777" w:rsidR="00BC49F4" w:rsidRPr="00BC49F4" w:rsidRDefault="00BC49F4" w:rsidP="00B00F5A">
            <w:pPr>
              <w:spacing w:after="0" w:line="0" w:lineRule="atLeast"/>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航班參考：</w:t>
            </w:r>
            <w:r w:rsidRPr="00BC49F4">
              <w:rPr>
                <w:rFonts w:ascii="微軟正黑體" w:eastAsia="微軟正黑體" w:hAnsi="微軟正黑體" w:hint="eastAsia"/>
                <w:sz w:val="24"/>
                <w:szCs w:val="24"/>
                <w:lang w:eastAsia="zh-TW"/>
              </w:rPr>
              <w:t>(正確航班時間以說明會資料為主)</w:t>
            </w:r>
          </w:p>
        </w:tc>
      </w:tr>
      <w:tr w:rsidR="00BC49F4" w:rsidRPr="00BC49F4" w14:paraId="6793E548" w14:textId="77777777" w:rsidTr="00B00F5A">
        <w:tblPrEx>
          <w:shd w:val="clear" w:color="auto" w:fill="auto"/>
        </w:tblPrEx>
        <w:trPr>
          <w:jc w:val="center"/>
        </w:trPr>
        <w:tc>
          <w:tcPr>
            <w:tcW w:w="1657" w:type="dxa"/>
            <w:vAlign w:val="center"/>
          </w:tcPr>
          <w:p w14:paraId="74A7BC86" w14:textId="37632C9C"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航段</w:t>
            </w:r>
          </w:p>
        </w:tc>
        <w:tc>
          <w:tcPr>
            <w:tcW w:w="1762" w:type="dxa"/>
            <w:vAlign w:val="center"/>
          </w:tcPr>
          <w:p w14:paraId="61F86168" w14:textId="5C8E407B"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航空公司</w:t>
            </w:r>
          </w:p>
        </w:tc>
        <w:tc>
          <w:tcPr>
            <w:tcW w:w="1347" w:type="dxa"/>
            <w:vAlign w:val="center"/>
          </w:tcPr>
          <w:p w14:paraId="10BDAF05" w14:textId="584C8E9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航班</w:t>
            </w:r>
          </w:p>
        </w:tc>
        <w:tc>
          <w:tcPr>
            <w:tcW w:w="1435" w:type="dxa"/>
            <w:vAlign w:val="center"/>
          </w:tcPr>
          <w:p w14:paraId="57F01D4B"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起飛地點</w:t>
            </w:r>
          </w:p>
        </w:tc>
        <w:tc>
          <w:tcPr>
            <w:tcW w:w="1435" w:type="dxa"/>
            <w:vAlign w:val="center"/>
          </w:tcPr>
          <w:p w14:paraId="31A0B537"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目的地點</w:t>
            </w:r>
          </w:p>
        </w:tc>
        <w:tc>
          <w:tcPr>
            <w:tcW w:w="1456" w:type="dxa"/>
            <w:vAlign w:val="center"/>
          </w:tcPr>
          <w:p w14:paraId="7D54D931"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起飛時間</w:t>
            </w:r>
          </w:p>
        </w:tc>
        <w:tc>
          <w:tcPr>
            <w:tcW w:w="1456" w:type="dxa"/>
            <w:vAlign w:val="center"/>
          </w:tcPr>
          <w:p w14:paraId="3B1D2151"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抵達時間</w:t>
            </w:r>
          </w:p>
        </w:tc>
      </w:tr>
      <w:tr w:rsidR="00BC49F4" w:rsidRPr="00BC49F4" w14:paraId="054D31CD" w14:textId="77777777" w:rsidTr="00B00F5A">
        <w:tblPrEx>
          <w:shd w:val="clear" w:color="auto" w:fill="auto"/>
        </w:tblPrEx>
        <w:trPr>
          <w:jc w:val="center"/>
        </w:trPr>
        <w:tc>
          <w:tcPr>
            <w:tcW w:w="1657" w:type="dxa"/>
            <w:vAlign w:val="center"/>
          </w:tcPr>
          <w:p w14:paraId="2FCFF896"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去</w:t>
            </w:r>
            <w:r w:rsidRPr="00BC49F4">
              <w:rPr>
                <w:rFonts w:ascii="微軟正黑體" w:eastAsia="微軟正黑體" w:hAnsi="微軟正黑體"/>
                <w:sz w:val="24"/>
                <w:szCs w:val="24"/>
                <w:lang w:eastAsia="zh-TW"/>
              </w:rPr>
              <w:t>程</w:t>
            </w:r>
          </w:p>
        </w:tc>
        <w:tc>
          <w:tcPr>
            <w:tcW w:w="1762" w:type="dxa"/>
            <w:vAlign w:val="center"/>
          </w:tcPr>
          <w:p w14:paraId="58806EE1"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長榮航空</w:t>
            </w:r>
          </w:p>
        </w:tc>
        <w:tc>
          <w:tcPr>
            <w:tcW w:w="1347" w:type="dxa"/>
            <w:vAlign w:val="center"/>
          </w:tcPr>
          <w:p w14:paraId="522A8627"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BR281</w:t>
            </w:r>
          </w:p>
        </w:tc>
        <w:tc>
          <w:tcPr>
            <w:tcW w:w="1435" w:type="dxa"/>
            <w:vAlign w:val="center"/>
          </w:tcPr>
          <w:p w14:paraId="44696CE5"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台北</w:t>
            </w:r>
          </w:p>
        </w:tc>
        <w:tc>
          <w:tcPr>
            <w:tcW w:w="1435" w:type="dxa"/>
            <w:vAlign w:val="center"/>
          </w:tcPr>
          <w:p w14:paraId="1B836828"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宿霧</w:t>
            </w:r>
          </w:p>
        </w:tc>
        <w:tc>
          <w:tcPr>
            <w:tcW w:w="1456" w:type="dxa"/>
            <w:vAlign w:val="center"/>
          </w:tcPr>
          <w:p w14:paraId="1B3F8DA4"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07:10</w:t>
            </w:r>
          </w:p>
        </w:tc>
        <w:tc>
          <w:tcPr>
            <w:tcW w:w="1456" w:type="dxa"/>
            <w:vAlign w:val="center"/>
          </w:tcPr>
          <w:p w14:paraId="70298E8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10:05</w:t>
            </w:r>
          </w:p>
        </w:tc>
      </w:tr>
      <w:tr w:rsidR="00BC49F4" w:rsidRPr="00BC49F4" w14:paraId="24158601" w14:textId="77777777" w:rsidTr="00B00F5A">
        <w:tblPrEx>
          <w:shd w:val="clear" w:color="auto" w:fill="auto"/>
        </w:tblPrEx>
        <w:trPr>
          <w:jc w:val="center"/>
        </w:trPr>
        <w:tc>
          <w:tcPr>
            <w:tcW w:w="1657" w:type="dxa"/>
            <w:vAlign w:val="center"/>
          </w:tcPr>
          <w:p w14:paraId="7D7C42D6"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回程</w:t>
            </w:r>
          </w:p>
        </w:tc>
        <w:tc>
          <w:tcPr>
            <w:tcW w:w="1762" w:type="dxa"/>
            <w:vAlign w:val="center"/>
          </w:tcPr>
          <w:p w14:paraId="231D02E1"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長榮航空</w:t>
            </w:r>
          </w:p>
        </w:tc>
        <w:tc>
          <w:tcPr>
            <w:tcW w:w="1347" w:type="dxa"/>
            <w:vAlign w:val="center"/>
          </w:tcPr>
          <w:p w14:paraId="2B04446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BR282</w:t>
            </w:r>
          </w:p>
        </w:tc>
        <w:tc>
          <w:tcPr>
            <w:tcW w:w="1435" w:type="dxa"/>
            <w:vAlign w:val="center"/>
          </w:tcPr>
          <w:p w14:paraId="5DC04ADA"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宿霧</w:t>
            </w:r>
          </w:p>
        </w:tc>
        <w:tc>
          <w:tcPr>
            <w:tcW w:w="1435" w:type="dxa"/>
            <w:vAlign w:val="center"/>
          </w:tcPr>
          <w:p w14:paraId="3504729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台北</w:t>
            </w:r>
          </w:p>
        </w:tc>
        <w:tc>
          <w:tcPr>
            <w:tcW w:w="1456" w:type="dxa"/>
            <w:vAlign w:val="center"/>
          </w:tcPr>
          <w:p w14:paraId="06AC4207"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11:05</w:t>
            </w:r>
          </w:p>
        </w:tc>
        <w:tc>
          <w:tcPr>
            <w:tcW w:w="1456" w:type="dxa"/>
            <w:vAlign w:val="center"/>
          </w:tcPr>
          <w:p w14:paraId="196DCB1B"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14:00</w:t>
            </w:r>
          </w:p>
        </w:tc>
      </w:tr>
    </w:tbl>
    <w:p w14:paraId="68C29ADE" w14:textId="77777777" w:rsidR="00BC49F4" w:rsidRPr="00BC49F4" w:rsidRDefault="00BC49F4" w:rsidP="00BC49F4">
      <w:pPr>
        <w:spacing w:after="0" w:line="0" w:lineRule="atLeast"/>
        <w:rPr>
          <w:rFonts w:ascii="微軟正黑體" w:eastAsia="微軟正黑體" w:hAnsi="微軟正黑體"/>
          <w:sz w:val="24"/>
          <w:szCs w:val="24"/>
          <w:lang w:eastAsia="zh-TW"/>
        </w:rPr>
      </w:pPr>
    </w:p>
    <w:tbl>
      <w:tblPr>
        <w:tblW w:w="4900" w:type="pct"/>
        <w:jc w:val="center"/>
        <w:tblBorders>
          <w:top w:val="single" w:sz="4" w:space="0" w:color="999999"/>
          <w:bottom w:val="single" w:sz="4" w:space="0" w:color="999999"/>
          <w:insideH w:val="single" w:sz="4" w:space="0" w:color="999999"/>
          <w:insideV w:val="single" w:sz="4" w:space="0" w:color="999999"/>
        </w:tblBorders>
        <w:shd w:val="clear" w:color="auto" w:fill="CCECFF"/>
        <w:tblCellMar>
          <w:left w:w="57" w:type="dxa"/>
          <w:right w:w="57" w:type="dxa"/>
        </w:tblCellMar>
        <w:tblLook w:val="01E0" w:firstRow="1" w:lastRow="1" w:firstColumn="1" w:lastColumn="1" w:noHBand="0" w:noVBand="0"/>
      </w:tblPr>
      <w:tblGrid>
        <w:gridCol w:w="10448"/>
      </w:tblGrid>
      <w:tr w:rsidR="00BC49F4" w:rsidRPr="00BC49F4" w14:paraId="2B20FFEA" w14:textId="77777777" w:rsidTr="003A5154">
        <w:trPr>
          <w:jc w:val="center"/>
        </w:trPr>
        <w:tc>
          <w:tcPr>
            <w:tcW w:w="10723" w:type="dxa"/>
            <w:tcBorders>
              <w:top w:val="single" w:sz="12" w:space="0" w:color="0070C0"/>
              <w:bottom w:val="single" w:sz="8" w:space="0" w:color="0070C0"/>
            </w:tcBorders>
            <w:shd w:val="clear" w:color="auto" w:fill="D7EBFF"/>
            <w:vAlign w:val="center"/>
          </w:tcPr>
          <w:p w14:paraId="0CBC33EF"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台北（桃園國際機場） / 宿霧 / 薄荷（接機、飛翼船、專車接駁入住酒店）</w:t>
            </w:r>
          </w:p>
        </w:tc>
      </w:tr>
      <w:tr w:rsidR="00BC49F4" w:rsidRPr="00BC49F4" w14:paraId="0DC265F4" w14:textId="77777777" w:rsidTr="003A5154">
        <w:trPr>
          <w:jc w:val="center"/>
        </w:trPr>
        <w:tc>
          <w:tcPr>
            <w:tcW w:w="10723" w:type="dxa"/>
            <w:tcBorders>
              <w:top w:val="single" w:sz="8" w:space="0" w:color="0070C0"/>
              <w:bottom w:val="single" w:sz="8" w:space="0" w:color="0070C0"/>
            </w:tcBorders>
            <w:shd w:val="clear" w:color="auto" w:fill="FFFFFF"/>
            <w:vAlign w:val="center"/>
          </w:tcPr>
          <w:p w14:paraId="2C066E4E" w14:textId="456CA65F"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hint="eastAsia"/>
                <w:noProof/>
                <w:color w:val="333333"/>
                <w:kern w:val="2"/>
                <w:lang w:eastAsia="zh-TW"/>
              </w:rPr>
              <w:t>今日搭乘豪華客機飛往西班牙人最早登陸亞洲的</w:t>
            </w:r>
            <w:r w:rsidRPr="00BC49F4">
              <w:rPr>
                <w:rFonts w:ascii="微軟正黑體" w:eastAsia="微軟正黑體" w:hAnsi="微軟正黑體" w:cs="Times New Roman" w:hint="eastAsia"/>
                <w:noProof/>
                <w:color w:val="00B0F0"/>
                <w:kern w:val="2"/>
                <w:lang w:eastAsia="zh-TW"/>
              </w:rPr>
              <w:t>菲律賓第二大城『宿霧』</w:t>
            </w:r>
            <w:r w:rsidRPr="00BC49F4">
              <w:rPr>
                <w:rFonts w:ascii="微軟正黑體" w:eastAsia="微軟正黑體" w:hAnsi="微軟正黑體" w:cs="Times New Roman" w:hint="eastAsia"/>
                <w:noProof/>
                <w:color w:val="333333"/>
                <w:kern w:val="2"/>
                <w:lang w:eastAsia="zh-TW"/>
              </w:rPr>
              <w:t>，宿霧市與國際機場雖隔海之遙只有30分鐘車程，離開麥克丹國際機場後安排體驗菲國主流速食店的經典套餐後，隨即前往碼頭搭乘飛翼船前往傳說上帝的小天堂、並且列入全球熱門十大潛水勝地之一的~</w:t>
            </w:r>
            <w:r w:rsidRPr="00BC49F4">
              <w:rPr>
                <w:rFonts w:ascii="微軟正黑體" w:eastAsia="微軟正黑體" w:hAnsi="微軟正黑體" w:cs="Times New Roman" w:hint="eastAsia"/>
                <w:noProof/>
                <w:color w:val="00B0F0"/>
                <w:kern w:val="2"/>
                <w:lang w:eastAsia="zh-TW"/>
              </w:rPr>
              <w:t>薄荷島</w:t>
            </w:r>
            <w:r w:rsidRPr="00BC49F4">
              <w:rPr>
                <w:rFonts w:ascii="微軟正黑體" w:eastAsia="微軟正黑體" w:hAnsi="微軟正黑體" w:cs="Times New Roman" w:hint="eastAsia"/>
                <w:noProof/>
                <w:color w:val="333333"/>
                <w:kern w:val="2"/>
                <w:lang w:eastAsia="zh-TW"/>
              </w:rPr>
              <w:t>，薄荷島四周有七十個小島，最為著名的就是今晚即將入住的</w:t>
            </w:r>
            <w:r w:rsidRPr="00BC49F4">
              <w:rPr>
                <w:rFonts w:ascii="微軟正黑體" w:eastAsia="微軟正黑體" w:hAnsi="微軟正黑體" w:cs="Times New Roman" w:hint="eastAsia"/>
                <w:noProof/>
                <w:color w:val="00B0F0"/>
                <w:kern w:val="2"/>
                <w:lang w:eastAsia="zh-TW"/>
              </w:rPr>
              <w:t>【</w:t>
            </w:r>
            <w:r w:rsidR="00073B4A" w:rsidRPr="00073B4A">
              <w:rPr>
                <w:rFonts w:ascii="微軟正黑體" w:eastAsia="微軟正黑體" w:hAnsi="微軟正黑體" w:cs="Times New Roman" w:hint="eastAsia"/>
                <w:noProof/>
                <w:color w:val="00B0F0"/>
                <w:kern w:val="2"/>
                <w:lang w:eastAsia="zh-TW"/>
              </w:rPr>
              <w:t>邦勞島</w:t>
            </w:r>
            <w:r w:rsidRPr="00BC49F4">
              <w:rPr>
                <w:rFonts w:ascii="微軟正黑體" w:eastAsia="微軟正黑體" w:hAnsi="微軟正黑體" w:cs="Times New Roman" w:hint="eastAsia"/>
                <w:noProof/>
                <w:color w:val="00B0F0"/>
                <w:kern w:val="2"/>
                <w:lang w:eastAsia="zh-TW"/>
              </w:rPr>
              <w:t>PANGLAO】</w:t>
            </w:r>
            <w:r w:rsidRPr="00BC49F4">
              <w:rPr>
                <w:rFonts w:ascii="微軟正黑體" w:eastAsia="微軟正黑體" w:hAnsi="微軟正黑體" w:cs="Times New Roman" w:hint="eastAsia"/>
                <w:noProof/>
                <w:color w:val="333333"/>
                <w:kern w:val="2"/>
                <w:lang w:eastAsia="zh-TW"/>
              </w:rPr>
              <w:t>，盡情享受一個屬於自己的南洋海島時光！</w:t>
            </w:r>
          </w:p>
        </w:tc>
      </w:tr>
      <w:tr w:rsidR="00BC49F4" w:rsidRPr="00BC49F4" w14:paraId="4DDE3D96" w14:textId="77777777" w:rsidTr="003A5154">
        <w:tblPrEx>
          <w:tblBorders>
            <w:left w:val="single" w:sz="4" w:space="0" w:color="999999"/>
            <w:right w:val="single" w:sz="4" w:space="0" w:color="999999"/>
          </w:tblBorders>
          <w:shd w:val="clear" w:color="auto" w:fill="auto"/>
        </w:tblPrEx>
        <w:trPr>
          <w:jc w:val="center"/>
        </w:trPr>
        <w:tc>
          <w:tcPr>
            <w:tcW w:w="10723" w:type="dxa"/>
            <w:tcBorders>
              <w:top w:val="single" w:sz="8" w:space="0" w:color="0070C0"/>
              <w:left w:val="nil"/>
              <w:right w:val="nil"/>
            </w:tcBorders>
            <w:shd w:val="clear" w:color="auto" w:fill="FFFFFF"/>
            <w:vAlign w:val="center"/>
          </w:tcPr>
          <w:p w14:paraId="75CDFD48"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0E24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pt;height:15pt" o:bullet="t">
                  <v:imagedata r:id="rId10" r:href="rId11"/>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早餐：</w:t>
            </w:r>
            <w:r w:rsidRPr="00BC49F4">
              <w:rPr>
                <w:rFonts w:ascii="微軟正黑體" w:eastAsia="微軟正黑體" w:hAnsi="微軟正黑體" w:cs="Times New Roman"/>
                <w:noProof/>
                <w:color w:val="333333"/>
                <w:kern w:val="2"/>
                <w:lang w:eastAsia="zh-TW"/>
              </w:rPr>
              <w:t>XXX</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2DB4B44">
                <v:shape id="_x0000_i1027" type="#_x0000_t75" alt="" style="width:15pt;height:15pt">
                  <v:imagedata r:id="rId12" r:href="rId13"/>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w:t>
            </w:r>
            <w:r w:rsidRPr="00BC49F4">
              <w:rPr>
                <w:rFonts w:ascii="微軟正黑體" w:eastAsia="微軟正黑體" w:hAnsi="微軟正黑體" w:cs="Times New Roman"/>
                <w:noProof/>
                <w:color w:val="333333"/>
                <w:kern w:val="2"/>
                <w:lang w:eastAsia="zh-TW"/>
              </w:rPr>
              <w:t>快樂蜂</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1E31BB0">
                <v:shape id="_x0000_i1028" type="#_x0000_t75" alt="" style="width:15pt;height:15pt">
                  <v:imagedata r:id="rId14" r:href="rId15"/>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入住酒店或茉莉瓦城烤肉套餐4人一份)</w:t>
            </w:r>
          </w:p>
          <w:p w14:paraId="7A7AA378" w14:textId="3EA99A04"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70AA05D0">
                <v:shape id="_x0000_i1029" type="#_x0000_t75" alt="" style="width:15pt;height:15pt">
                  <v:imagedata r:id="rId16" r:href="rId17"/>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617321" w:rsidRPr="00617321">
              <w:rPr>
                <w:rFonts w:ascii="微軟正黑體" w:eastAsia="微軟正黑體" w:hAnsi="微軟正黑體" w:cs="Times New Roman" w:hint="eastAsia"/>
                <w:noProof/>
                <w:color w:val="333333"/>
                <w:kern w:val="2"/>
                <w:lang w:eastAsia="zh-TW"/>
              </w:rPr>
              <w:t>薄荷Henann主樓  或薄荷Henann新館  或Bluewater 或Mithi 或同級</w:t>
            </w:r>
          </w:p>
        </w:tc>
      </w:tr>
      <w:tr w:rsidR="00BC49F4" w:rsidRPr="00BC49F4" w14:paraId="6E9D7B2B" w14:textId="77777777" w:rsidTr="003A5154">
        <w:trPr>
          <w:jc w:val="center"/>
        </w:trPr>
        <w:tc>
          <w:tcPr>
            <w:tcW w:w="10723" w:type="dxa"/>
            <w:tcBorders>
              <w:top w:val="single" w:sz="12" w:space="0" w:color="0070C0"/>
              <w:bottom w:val="single" w:sz="8" w:space="0" w:color="0070C0"/>
            </w:tcBorders>
            <w:shd w:val="clear" w:color="auto" w:fill="D7EBFF"/>
            <w:vAlign w:val="center"/>
          </w:tcPr>
          <w:p w14:paraId="61ED7B3B"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 xml:space="preserve">薄荷島 </w:t>
            </w:r>
            <w:r w:rsidRPr="00BC49F4">
              <w:rPr>
                <w:rFonts w:ascii="微軟正黑體" w:eastAsia="微軟正黑體" w:hAnsi="微軟正黑體" w:cs="Times New Roman"/>
                <w:b/>
                <w:bCs/>
                <w:color w:val="333333"/>
                <w:kern w:val="2"/>
                <w:sz w:val="24"/>
                <w:szCs w:val="24"/>
                <w:lang w:eastAsia="zh-TW"/>
              </w:rPr>
              <w:t xml:space="preserve">/ </w:t>
            </w:r>
            <w:r w:rsidRPr="00BC49F4">
              <w:rPr>
                <w:rFonts w:ascii="微軟正黑體" w:eastAsia="微軟正黑體" w:hAnsi="微軟正黑體" w:cs="Times New Roman" w:hint="eastAsia"/>
                <w:b/>
                <w:bCs/>
                <w:color w:val="333333"/>
                <w:kern w:val="2"/>
                <w:sz w:val="24"/>
                <w:szCs w:val="24"/>
                <w:lang w:eastAsia="zh-TW"/>
              </w:rPr>
              <w:t>出海（若天候因素無法出海則改鄉村一日遊【巧克力山眼鏡猴遊河船屋午餐】）</w:t>
            </w:r>
          </w:p>
        </w:tc>
      </w:tr>
      <w:tr w:rsidR="00BC49F4" w:rsidRPr="00BC49F4" w14:paraId="367150A9" w14:textId="77777777" w:rsidTr="003A5154">
        <w:trPr>
          <w:jc w:val="center"/>
        </w:trPr>
        <w:tc>
          <w:tcPr>
            <w:tcW w:w="10723" w:type="dxa"/>
            <w:tcBorders>
              <w:top w:val="single" w:sz="8" w:space="0" w:color="0070C0"/>
              <w:bottom w:val="single" w:sz="8" w:space="0" w:color="0070C0"/>
            </w:tcBorders>
            <w:shd w:val="clear" w:color="auto" w:fill="FFFFFF"/>
            <w:vAlign w:val="center"/>
          </w:tcPr>
          <w:p w14:paraId="2A8B20AD"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hint="eastAsia"/>
                <w:noProof/>
                <w:color w:val="333333"/>
                <w:kern w:val="2"/>
                <w:lang w:eastAsia="zh-TW"/>
              </w:rPr>
              <w:t>今天必須5:00早起，因為安排前往</w:t>
            </w:r>
            <w:r w:rsidRPr="00BC49F4">
              <w:rPr>
                <w:rFonts w:ascii="微軟正黑體" w:eastAsia="微軟正黑體" w:hAnsi="微軟正黑體" w:cs="Times New Roman" w:hint="eastAsia"/>
                <w:noProof/>
                <w:color w:val="00B0F0"/>
                <w:kern w:val="2"/>
                <w:lang w:eastAsia="zh-TW"/>
              </w:rPr>
              <w:t>海洋保護區追蹤野生海豚或可能難得一見的鯨魚</w:t>
            </w:r>
            <w:r w:rsidRPr="00BC49F4">
              <w:rPr>
                <w:rFonts w:ascii="微軟正黑體" w:eastAsia="微軟正黑體" w:hAnsi="微軟正黑體" w:cs="Times New Roman" w:hint="eastAsia"/>
                <w:noProof/>
                <w:color w:val="333333"/>
                <w:kern w:val="2"/>
                <w:lang w:eastAsia="zh-TW"/>
              </w:rPr>
              <w:t>，這裡有豐富的海底野生動物，根據記錄最少有七種不同品種的野生海豚、隨著不同季節巡遊的鯨魚與鯨鯊不定期能在這裡相</w:t>
            </w:r>
            <w:r w:rsidRPr="00BC49F4">
              <w:rPr>
                <w:rFonts w:ascii="微軟正黑體" w:eastAsia="微軟正黑體" w:hAnsi="微軟正黑體" w:cs="Times New Roman" w:hint="eastAsia"/>
                <w:noProof/>
                <w:color w:val="333333"/>
                <w:kern w:val="2"/>
                <w:lang w:eastAsia="zh-TW"/>
              </w:rPr>
              <w:lastRenderedPageBreak/>
              <w:t>遇，因此在天氣狀況良好的情況之下，我們將安排搭乘最具當地特色的螃蟹船，約莫30分鐘即可觀賞到成群結隊一邊嘻玩同時覓食的野生海豚，感受海豚繞船追逐、嘻鬧、跳躍的景象，隨後更精彩的莫過於一窺~</w:t>
            </w:r>
            <w:r w:rsidRPr="00BC49F4">
              <w:rPr>
                <w:rFonts w:ascii="微軟正黑體" w:eastAsia="微軟正黑體" w:hAnsi="微軟正黑體" w:cs="Times New Roman" w:hint="eastAsia"/>
                <w:noProof/>
                <w:color w:val="00B0F0"/>
                <w:kern w:val="2"/>
                <w:lang w:eastAsia="zh-TW"/>
              </w:rPr>
              <w:t>【巴里卡薩Balicasag亞洲最美最深的海壁】</w:t>
            </w:r>
            <w:r w:rsidRPr="00BC49F4">
              <w:rPr>
                <w:rFonts w:ascii="微軟正黑體" w:eastAsia="微軟正黑體" w:hAnsi="微軟正黑體" w:cs="Times New Roman" w:hint="eastAsia"/>
                <w:noProof/>
                <w:color w:val="333333"/>
                <w:kern w:val="2"/>
                <w:lang w:eastAsia="zh-TW"/>
              </w:rPr>
              <w:t>鬼斧神工般3000尺的斷層，與海底落差讓其聞名於世，船老大將船停靠在</w:t>
            </w:r>
            <w:r w:rsidRPr="00BC49F4">
              <w:rPr>
                <w:rFonts w:ascii="微軟正黑體" w:eastAsia="微軟正黑體" w:hAnsi="微軟正黑體" w:cs="Times New Roman" w:hint="eastAsia"/>
                <w:noProof/>
                <w:color w:val="00B0F0"/>
                <w:kern w:val="2"/>
                <w:lang w:eastAsia="zh-TW"/>
              </w:rPr>
              <w:t>【玫瑰珊瑚花園】</w:t>
            </w:r>
            <w:r w:rsidRPr="00BC49F4">
              <w:rPr>
                <w:rFonts w:ascii="微軟正黑體" w:eastAsia="微軟正黑體" w:hAnsi="微軟正黑體" w:cs="Times New Roman" w:hint="eastAsia"/>
                <w:noProof/>
                <w:color w:val="333333"/>
                <w:kern w:val="2"/>
                <w:lang w:eastAsia="zh-TW"/>
              </w:rPr>
              <w:t>浮潛，巴里卡薩島海域由一群稀有的玫瑰黑珊瑚礁所圍繞而成，是一個極受保護的海洋區域，並且經常能與海龜的不期而遇無以計數色彩豔麗的珊瑚與熱帶魚群，即使不用潛水，也可看到各式各樣的海洋生物、珊瑚，美麗的熱帶魚引領著您遨遊在有如人間仙境的白沙洲島和巴里卡薩島！</w:t>
            </w:r>
          </w:p>
        </w:tc>
      </w:tr>
      <w:tr w:rsidR="00BC49F4" w:rsidRPr="00BC49F4" w14:paraId="1809A16D" w14:textId="77777777" w:rsidTr="003A5154">
        <w:tblPrEx>
          <w:tblBorders>
            <w:left w:val="single" w:sz="4" w:space="0" w:color="999999"/>
            <w:right w:val="single" w:sz="4" w:space="0" w:color="999999"/>
          </w:tblBorders>
          <w:shd w:val="clear" w:color="auto" w:fill="auto"/>
        </w:tblPrEx>
        <w:trPr>
          <w:jc w:val="center"/>
        </w:trPr>
        <w:tc>
          <w:tcPr>
            <w:tcW w:w="10723" w:type="dxa"/>
            <w:tcBorders>
              <w:top w:val="single" w:sz="8" w:space="0" w:color="0070C0"/>
              <w:left w:val="nil"/>
              <w:right w:val="nil"/>
            </w:tcBorders>
            <w:shd w:val="clear" w:color="auto" w:fill="FFFFFF"/>
            <w:vAlign w:val="center"/>
          </w:tcPr>
          <w:p w14:paraId="343025A2" w14:textId="330474DD"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lastRenderedPageBreak/>
              <w:drawing>
                <wp:inline distT="0" distB="0" distL="0" distR="0" wp14:anchorId="45ADEA12" wp14:editId="09203100">
                  <wp:extent cx="186690" cy="186690"/>
                  <wp:effectExtent l="0" t="0" r="0" b="0"/>
                  <wp:docPr id="38" name="圖片 38"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早餐：飯店內</w:t>
            </w:r>
            <w:r w:rsidRPr="00BC49F4">
              <w:rPr>
                <w:rFonts w:ascii="微軟正黑體" w:eastAsia="微軟正黑體" w:hAnsi="微軟正黑體" w:cs="Times New Roman"/>
                <w:noProof/>
                <w:color w:val="333333"/>
                <w:kern w:val="2"/>
                <w:lang w:eastAsia="zh-TW"/>
              </w:rPr>
              <w:t>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3BF98D2E" wp14:editId="5AB5385A">
                  <wp:extent cx="186690" cy="186690"/>
                  <wp:effectExtent l="0" t="0" r="0" b="0"/>
                  <wp:docPr id="37" name="圖片 37"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w:t>
            </w:r>
            <w:r w:rsidRPr="00BC49F4">
              <w:rPr>
                <w:rFonts w:ascii="微軟正黑體" w:eastAsia="微軟正黑體" w:hAnsi="微軟正黑體" w:cs="Times New Roman"/>
                <w:noProof/>
                <w:color w:val="333333"/>
                <w:kern w:val="2"/>
                <w:lang w:eastAsia="zh-TW"/>
              </w:rPr>
              <w:t>入住酒店或船屋水上餐廳</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6FA9F2FA" wp14:editId="793A1B87">
                  <wp:extent cx="186690" cy="186690"/>
                  <wp:effectExtent l="0" t="0" r="0" b="0"/>
                  <wp:docPr id="36" name="圖片 36"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入住酒店或蜜蜂農場或峇烏網紅餐廳季節海膽飯</w:t>
            </w:r>
          </w:p>
          <w:p w14:paraId="36208135" w14:textId="204D9101"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65DB55C8">
                <v:shape id="_x0000_i1030" type="#_x0000_t75" alt="" style="width:15pt;height:15pt">
                  <v:imagedata r:id="rId16" r:href="rId21"/>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073B4A" w:rsidRPr="00073B4A">
              <w:rPr>
                <w:rFonts w:ascii="微軟正黑體" w:eastAsia="微軟正黑體" w:hAnsi="微軟正黑體" w:cs="Times New Roman" w:hint="eastAsia"/>
                <w:noProof/>
                <w:color w:val="333333"/>
                <w:kern w:val="2"/>
                <w:lang w:eastAsia="zh-TW"/>
              </w:rPr>
              <w:t>薄荷Henann主樓  或薄荷Henann新館  或Bluewater 或Mithi</w:t>
            </w:r>
            <w:r w:rsidRPr="00BC49F4">
              <w:rPr>
                <w:rFonts w:ascii="微軟正黑體" w:eastAsia="微軟正黑體" w:hAnsi="微軟正黑體" w:cs="Times New Roman" w:hint="eastAsia"/>
                <w:noProof/>
                <w:color w:val="333333"/>
                <w:kern w:val="2"/>
                <w:lang w:eastAsia="zh-TW"/>
              </w:rPr>
              <w:t xml:space="preserve"> 或同級</w:t>
            </w:r>
          </w:p>
        </w:tc>
      </w:tr>
      <w:tr w:rsidR="00BC49F4" w:rsidRPr="00BC49F4" w14:paraId="61F06F72" w14:textId="77777777" w:rsidTr="003A5154">
        <w:trPr>
          <w:jc w:val="center"/>
        </w:trPr>
        <w:tc>
          <w:tcPr>
            <w:tcW w:w="10723" w:type="dxa"/>
            <w:tcBorders>
              <w:top w:val="single" w:sz="12" w:space="0" w:color="0070C0"/>
              <w:bottom w:val="single" w:sz="8" w:space="0" w:color="0070C0"/>
            </w:tcBorders>
            <w:shd w:val="clear" w:color="auto" w:fill="D7EBFF"/>
            <w:vAlign w:val="center"/>
          </w:tcPr>
          <w:p w14:paraId="44829DE7" w14:textId="7C0A521D"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b/>
                <w:bCs/>
                <w:color w:val="333333"/>
                <w:kern w:val="2"/>
                <w:sz w:val="24"/>
                <w:szCs w:val="24"/>
                <w:lang w:eastAsia="zh-TW"/>
              </w:rPr>
              <w:br w:type="page"/>
            </w:r>
            <w:r w:rsidRPr="00BC49F4">
              <w:rPr>
                <w:rFonts w:ascii="微軟正黑體" w:eastAsia="微軟正黑體" w:hAnsi="微軟正黑體" w:cs="Times New Roman" w:hint="eastAsia"/>
                <w:b/>
                <w:bCs/>
                <w:color w:val="333333"/>
                <w:kern w:val="2"/>
                <w:sz w:val="24"/>
                <w:szCs w:val="24"/>
                <w:lang w:eastAsia="zh-TW"/>
              </w:rPr>
              <w:t>薄荷島</w:t>
            </w:r>
            <w:r w:rsidR="00073B4A">
              <w:rPr>
                <w:rFonts w:ascii="微軟正黑體" w:eastAsia="微軟正黑體" w:hAnsi="微軟正黑體" w:cs="Times New Roman" w:hint="eastAsia"/>
                <w:b/>
                <w:bCs/>
                <w:color w:val="333333"/>
                <w:kern w:val="2"/>
                <w:sz w:val="24"/>
                <w:szCs w:val="24"/>
                <w:lang w:eastAsia="zh-TW"/>
              </w:rPr>
              <w:t>（</w:t>
            </w:r>
            <w:r w:rsidR="00073B4A" w:rsidRPr="00073B4A">
              <w:rPr>
                <w:rFonts w:ascii="微軟正黑體" w:eastAsia="微軟正黑體" w:hAnsi="微軟正黑體" w:cs="Times New Roman" w:hint="eastAsia"/>
                <w:b/>
                <w:bCs/>
                <w:color w:val="333333"/>
                <w:kern w:val="2"/>
                <w:sz w:val="24"/>
                <w:szCs w:val="24"/>
                <w:lang w:eastAsia="zh-TW"/>
              </w:rPr>
              <w:t>自費活動</w:t>
            </w:r>
            <w:r w:rsidR="00073B4A">
              <w:rPr>
                <w:rFonts w:ascii="微軟正黑體" w:eastAsia="微軟正黑體" w:hAnsi="微軟正黑體" w:cs="Times New Roman" w:hint="eastAsia"/>
                <w:b/>
                <w:bCs/>
                <w:color w:val="333333"/>
                <w:kern w:val="2"/>
                <w:sz w:val="24"/>
                <w:szCs w:val="24"/>
                <w:lang w:eastAsia="zh-TW"/>
              </w:rPr>
              <w:t>）</w:t>
            </w:r>
          </w:p>
        </w:tc>
      </w:tr>
      <w:tr w:rsidR="00BC49F4" w:rsidRPr="00BC49F4" w14:paraId="11FDD784" w14:textId="77777777" w:rsidTr="003A5154">
        <w:trPr>
          <w:jc w:val="center"/>
        </w:trPr>
        <w:tc>
          <w:tcPr>
            <w:tcW w:w="10723" w:type="dxa"/>
            <w:tcBorders>
              <w:top w:val="single" w:sz="8" w:space="0" w:color="0070C0"/>
              <w:bottom w:val="single" w:sz="8" w:space="0" w:color="0070C0"/>
            </w:tcBorders>
            <w:shd w:val="clear" w:color="auto" w:fill="FFFFFF"/>
            <w:vAlign w:val="center"/>
          </w:tcPr>
          <w:p w14:paraId="23ED5274" w14:textId="5F2F4B64" w:rsidR="00BC49F4" w:rsidRPr="00C202E8" w:rsidRDefault="00C202E8" w:rsidP="00C202E8">
            <w:pPr>
              <w:widowControl/>
              <w:spacing w:after="0" w:line="0" w:lineRule="atLeast"/>
              <w:rPr>
                <w:rFonts w:ascii="微軟正黑體" w:eastAsia="微軟正黑體" w:hAnsi="微軟正黑體" w:cs="Times New Roman"/>
                <w:noProof/>
                <w:color w:val="00B0F0"/>
                <w:kern w:val="2"/>
                <w:lang w:eastAsia="zh-TW"/>
              </w:rPr>
            </w:pPr>
            <w:r w:rsidRPr="00C202E8">
              <w:rPr>
                <w:rFonts w:ascii="微軟正黑體" w:eastAsia="微軟正黑體" w:hAnsi="微軟正黑體" w:cs="Times New Roman" w:hint="eastAsia"/>
                <w:noProof/>
                <w:color w:val="00B0F0"/>
                <w:kern w:val="2"/>
                <w:lang w:eastAsia="zh-TW"/>
              </w:rPr>
              <w:t>▲</w:t>
            </w:r>
            <w:r w:rsidR="00BC49F4" w:rsidRPr="00BC49F4">
              <w:rPr>
                <w:rFonts w:ascii="微軟正黑體" w:eastAsia="微軟正黑體" w:hAnsi="微軟正黑體" w:cs="Times New Roman" w:hint="eastAsia"/>
                <w:noProof/>
                <w:color w:val="00B0F0"/>
                <w:kern w:val="2"/>
                <w:lang w:eastAsia="zh-TW"/>
              </w:rPr>
              <w:t>建議參加體驗水肺潛水</w:t>
            </w:r>
            <w:r w:rsidRPr="00C202E8">
              <w:rPr>
                <w:rFonts w:ascii="微軟正黑體" w:eastAsia="微軟正黑體" w:hAnsi="微軟正黑體" w:cs="Times New Roman"/>
                <w:noProof/>
                <w:color w:val="00B0F0"/>
                <w:kern w:val="2"/>
                <w:lang w:eastAsia="zh-TW"/>
              </w:rPr>
              <w:t xml:space="preserve"> US$85</w:t>
            </w:r>
          </w:p>
          <w:p w14:paraId="2E3420B4" w14:textId="0C6BD233" w:rsidR="00C202E8" w:rsidRPr="00BC49F4" w:rsidRDefault="00C202E8" w:rsidP="00C202E8">
            <w:pPr>
              <w:spacing w:after="0" w:line="0" w:lineRule="atLeast"/>
              <w:rPr>
                <w:rFonts w:ascii="微軟正黑體" w:eastAsia="微軟正黑體" w:hAnsi="微軟正黑體" w:cs="Times New Roman"/>
                <w:noProof/>
                <w:color w:val="333333"/>
                <w:kern w:val="2"/>
                <w:lang w:eastAsia="zh-TW"/>
              </w:rPr>
            </w:pPr>
            <w:r w:rsidRPr="00C202E8">
              <w:rPr>
                <w:rFonts w:ascii="微軟正黑體" w:eastAsia="微軟正黑體" w:hAnsi="微軟正黑體" w:cs="Times New Roman" w:hint="eastAsia"/>
                <w:noProof/>
                <w:color w:val="333333"/>
                <w:kern w:val="2"/>
                <w:lang w:eastAsia="zh-TW"/>
              </w:rPr>
              <w:t>專業的潛水學校負責接送包含體驗潛水中文初級教學課程、氣瓶、深潛裝備、潛水區。</w:t>
            </w:r>
          </w:p>
          <w:p w14:paraId="6280F08C" w14:textId="0EA2E8E5" w:rsidR="00BC49F4" w:rsidRPr="00C202E8" w:rsidRDefault="00C202E8" w:rsidP="00C202E8">
            <w:pPr>
              <w:widowControl/>
              <w:spacing w:after="0" w:line="0" w:lineRule="atLeast"/>
              <w:rPr>
                <w:rFonts w:ascii="微軟正黑體" w:eastAsia="微軟正黑體" w:hAnsi="微軟正黑體" w:cs="Times New Roman"/>
                <w:noProof/>
                <w:color w:val="00B0F0"/>
                <w:kern w:val="2"/>
                <w:lang w:eastAsia="zh-TW"/>
              </w:rPr>
            </w:pPr>
            <w:r w:rsidRPr="00C202E8">
              <w:rPr>
                <w:rFonts w:ascii="微軟正黑體" w:eastAsia="微軟正黑體" w:hAnsi="微軟正黑體" w:cs="Times New Roman" w:hint="eastAsia"/>
                <w:noProof/>
                <w:color w:val="00B0F0"/>
                <w:kern w:val="2"/>
                <w:lang w:eastAsia="zh-TW"/>
              </w:rPr>
              <w:t>▲</w:t>
            </w:r>
            <w:r w:rsidR="00BC49F4" w:rsidRPr="00BC49F4">
              <w:rPr>
                <w:rFonts w:ascii="微軟正黑體" w:eastAsia="微軟正黑體" w:hAnsi="微軟正黑體" w:cs="Times New Roman" w:hint="eastAsia"/>
                <w:noProof/>
                <w:color w:val="00B0F0"/>
                <w:kern w:val="2"/>
                <w:lang w:eastAsia="zh-TW"/>
              </w:rPr>
              <w:t>建議參加鄉村一日遊</w:t>
            </w:r>
            <w:r w:rsidRPr="00C202E8">
              <w:rPr>
                <w:rFonts w:ascii="微軟正黑體" w:eastAsia="微軟正黑體" w:hAnsi="微軟正黑體" w:cs="Times New Roman" w:hint="eastAsia"/>
                <w:noProof/>
                <w:color w:val="00B0F0"/>
                <w:kern w:val="2"/>
                <w:lang w:eastAsia="zh-TW"/>
              </w:rPr>
              <w:t>（</w:t>
            </w:r>
            <w:r w:rsidR="00BC49F4" w:rsidRPr="00BC49F4">
              <w:rPr>
                <w:rFonts w:ascii="微軟正黑體" w:eastAsia="微軟正黑體" w:hAnsi="微軟正黑體" w:cs="Times New Roman" w:hint="eastAsia"/>
                <w:noProof/>
                <w:color w:val="00B0F0"/>
                <w:kern w:val="2"/>
                <w:lang w:eastAsia="zh-TW"/>
              </w:rPr>
              <w:t>巧克力山眼鏡猴遊河船屋自助餐和自費高空滑索</w:t>
            </w:r>
            <w:r w:rsidRPr="00C202E8">
              <w:rPr>
                <w:rFonts w:ascii="微軟正黑體" w:eastAsia="微軟正黑體" w:hAnsi="微軟正黑體" w:cs="Times New Roman" w:hint="eastAsia"/>
                <w:noProof/>
                <w:color w:val="00B0F0"/>
                <w:kern w:val="2"/>
                <w:lang w:eastAsia="zh-TW"/>
              </w:rPr>
              <w:t>）</w:t>
            </w:r>
            <w:r w:rsidRPr="00C202E8">
              <w:rPr>
                <w:rFonts w:ascii="微軟正黑體" w:eastAsia="微軟正黑體" w:hAnsi="微軟正黑體" w:cs="Times New Roman"/>
                <w:noProof/>
                <w:color w:val="00B0F0"/>
                <w:kern w:val="2"/>
                <w:lang w:eastAsia="zh-TW"/>
              </w:rPr>
              <w:t xml:space="preserve"> US$70</w:t>
            </w:r>
          </w:p>
          <w:p w14:paraId="58429A99" w14:textId="77777777" w:rsidR="00C202E8" w:rsidRPr="00C202E8" w:rsidRDefault="00C202E8" w:rsidP="00C202E8">
            <w:pPr>
              <w:spacing w:after="0" w:line="0" w:lineRule="atLeast"/>
              <w:rPr>
                <w:rFonts w:ascii="微軟正黑體" w:eastAsia="微軟正黑體" w:hAnsi="微軟正黑體" w:cs="Times New Roman"/>
                <w:noProof/>
                <w:color w:val="333333"/>
                <w:kern w:val="2"/>
                <w:lang w:eastAsia="zh-TW"/>
              </w:rPr>
            </w:pPr>
            <w:r w:rsidRPr="00C202E8">
              <w:rPr>
                <w:rFonts w:ascii="微軟正黑體" w:eastAsia="微軟正黑體" w:hAnsi="微軟正黑體" w:cs="Times New Roman" w:hint="eastAsia"/>
                <w:noProof/>
                <w:color w:val="333333"/>
                <w:kern w:val="2"/>
                <w:lang w:eastAsia="zh-TW"/>
              </w:rPr>
              <w:t>專車前往【洛博克河原始叢林】專屬碼頭，安排搭乘船屋，沿著原始茂密的叢林緩緩前 行，沿途更可感受到那原始叢林的神秘與驚奇，午後參觀DISCOVERY大幅報導的 【奇幻巧克力山丘】，奇特的地形結構，隨著季節與氣候的不同產生變幻莫測的景 觀，令人感嘆大自然的神奇力量是那麼的無可限量。隨後安排拜訪薄荷島的主人，也是 至今全世界最小的靈長類【迷你眼鏡猴(TARSIUSMONKEY)】您一定不會相信！它還沒 有一個手掌大呢。別忘了關上您相機的閃光燈(因為他是夜行性的動物眼睛的受光力非常差)， 以免受到驚嚇。接下來可以考慮挑戰洛博克峽谷的空中飛人滑翔之旅，總長1000公尺時速最高 可以達到60公里的高空滑索，僅需60秒的時間人已經越過了峽穀，超刺激難得體驗。</w:t>
            </w:r>
          </w:p>
          <w:p w14:paraId="079924D9" w14:textId="26AB1D8B" w:rsidR="00BC49F4" w:rsidRPr="00BC49F4" w:rsidRDefault="00C202E8" w:rsidP="00C202E8">
            <w:pPr>
              <w:widowControl/>
              <w:spacing w:after="0" w:line="0" w:lineRule="atLeast"/>
              <w:rPr>
                <w:rFonts w:ascii="微軟正黑體" w:eastAsia="微軟正黑體" w:hAnsi="微軟正黑體" w:cs="Times New Roman"/>
                <w:noProof/>
                <w:color w:val="00B0F0"/>
                <w:kern w:val="2"/>
                <w:lang w:eastAsia="zh-TW"/>
              </w:rPr>
            </w:pPr>
            <w:r w:rsidRPr="00C202E8">
              <w:rPr>
                <w:rFonts w:ascii="微軟正黑體" w:eastAsia="微軟正黑體" w:hAnsi="微軟正黑體" w:cs="Times New Roman" w:hint="eastAsia"/>
                <w:noProof/>
                <w:color w:val="00B0F0"/>
                <w:kern w:val="2"/>
                <w:lang w:eastAsia="zh-TW"/>
              </w:rPr>
              <w:t>▲</w:t>
            </w:r>
            <w:r w:rsidR="00BC49F4" w:rsidRPr="00BC49F4">
              <w:rPr>
                <w:rFonts w:ascii="微軟正黑體" w:eastAsia="微軟正黑體" w:hAnsi="微軟正黑體" w:cs="Times New Roman" w:hint="eastAsia"/>
                <w:noProof/>
                <w:color w:val="00B0F0"/>
                <w:kern w:val="2"/>
                <w:lang w:eastAsia="zh-TW"/>
              </w:rPr>
              <w:t>建議參加體驗與鯨鯊共游</w:t>
            </w:r>
            <w:r w:rsidRPr="00C202E8">
              <w:rPr>
                <w:rFonts w:ascii="微軟正黑體" w:eastAsia="微軟正黑體" w:hAnsi="微軟正黑體" w:cs="Times New Roman"/>
                <w:noProof/>
                <w:color w:val="00B0F0"/>
                <w:kern w:val="2"/>
                <w:lang w:eastAsia="zh-TW"/>
              </w:rPr>
              <w:t xml:space="preserve"> US$70</w:t>
            </w:r>
          </w:p>
          <w:p w14:paraId="2D7E3F92" w14:textId="77777777" w:rsidR="00BC49F4" w:rsidRDefault="00C202E8" w:rsidP="00C202E8">
            <w:pPr>
              <w:widowControl/>
              <w:spacing w:after="0" w:line="0" w:lineRule="atLeast"/>
              <w:rPr>
                <w:rFonts w:ascii="微軟正黑體" w:eastAsia="微軟正黑體" w:hAnsi="微軟正黑體" w:cs="Times New Roman"/>
                <w:noProof/>
                <w:color w:val="333333"/>
                <w:kern w:val="2"/>
                <w:lang w:eastAsia="zh-TW"/>
              </w:rPr>
            </w:pPr>
            <w:r w:rsidRPr="00C202E8">
              <w:rPr>
                <w:rFonts w:ascii="微軟正黑體" w:eastAsia="微軟正黑體" w:hAnsi="微軟正黑體" w:cs="Times New Roman" w:hint="eastAsia"/>
                <w:noProof/>
                <w:color w:val="333333"/>
                <w:kern w:val="2"/>
                <w:lang w:eastAsia="zh-TW"/>
              </w:rPr>
              <w:t>搭乘專車前往位於薄荷島里拉海角小鎮的鯨鯊保育區，抵達後聆聽解說員進行鯨鯊生態和安全守則說明之後，隨即跳上無動力的小船向大海駛去，靜待與海洋世界中最大型的魚類~”鯨鯊”面對面近距離接觸！當您見到鯨鯊家族時，您可以輕輕的圍繞與鯨鯊共遊，經歷這樣的空前絕後的體驗後，相信許多人在短時間都難以平撫興奮地情緒。</w:t>
            </w:r>
          </w:p>
          <w:p w14:paraId="2069FDF6" w14:textId="007305F6" w:rsidR="00C202E8" w:rsidRPr="00C202E8" w:rsidRDefault="00C202E8" w:rsidP="00C202E8">
            <w:pPr>
              <w:widowControl/>
              <w:spacing w:after="0" w:line="0" w:lineRule="atLeast"/>
              <w:rPr>
                <w:rFonts w:ascii="微軟正黑體" w:eastAsia="微軟正黑體" w:hAnsi="微軟正黑體" w:cs="Times New Roman"/>
                <w:b/>
                <w:bCs/>
                <w:noProof/>
                <w:color w:val="333333"/>
                <w:kern w:val="2"/>
                <w:lang w:eastAsia="zh-TW"/>
              </w:rPr>
            </w:pPr>
            <w:r>
              <w:rPr>
                <w:rFonts w:ascii="微軟正黑體" w:eastAsia="微軟正黑體" w:hAnsi="微軟正黑體" w:cs="Times New Roman" w:hint="eastAsia"/>
                <w:b/>
                <w:bCs/>
                <w:noProof/>
                <w:color w:val="333333"/>
                <w:kern w:val="2"/>
                <w:lang w:eastAsia="zh-TW"/>
              </w:rPr>
              <w:t>★</w:t>
            </w:r>
            <w:r w:rsidRPr="00C202E8">
              <w:rPr>
                <w:rFonts w:ascii="微軟正黑體" w:eastAsia="微軟正黑體" w:hAnsi="微軟正黑體" w:cs="Times New Roman" w:hint="eastAsia"/>
                <w:b/>
                <w:bCs/>
                <w:noProof/>
                <w:color w:val="333333"/>
                <w:kern w:val="2"/>
                <w:lang w:eastAsia="zh-TW"/>
              </w:rPr>
              <w:t>注意事項：</w:t>
            </w:r>
          </w:p>
          <w:p w14:paraId="51D09420" w14:textId="77777777" w:rsidR="00C202E8" w:rsidRPr="00C202E8" w:rsidRDefault="00C202E8" w:rsidP="00C202E8">
            <w:pPr>
              <w:widowControl/>
              <w:spacing w:after="0" w:line="0" w:lineRule="atLeast"/>
              <w:rPr>
                <w:rFonts w:ascii="微軟正黑體" w:eastAsia="微軟正黑體" w:hAnsi="微軟正黑體" w:cs="Times New Roman"/>
                <w:b/>
                <w:bCs/>
                <w:noProof/>
                <w:color w:val="333333"/>
                <w:kern w:val="2"/>
                <w:lang w:eastAsia="zh-TW"/>
              </w:rPr>
            </w:pPr>
            <w:r w:rsidRPr="00C202E8">
              <w:rPr>
                <w:rFonts w:ascii="微軟正黑體" w:eastAsia="微軟正黑體" w:hAnsi="微軟正黑體" w:cs="Times New Roman" w:hint="eastAsia"/>
                <w:b/>
                <w:bCs/>
                <w:noProof/>
                <w:color w:val="333333"/>
                <w:kern w:val="2"/>
                <w:lang w:eastAsia="zh-TW"/>
              </w:rPr>
              <w:t>*與鯨鯊共遊時禁止觸摸或跟隨鯨鯊尾部並請關閉水下相機閃光燈</w:t>
            </w:r>
          </w:p>
          <w:p w14:paraId="36A319AB" w14:textId="77777777" w:rsidR="00C202E8" w:rsidRPr="00C202E8" w:rsidRDefault="00C202E8" w:rsidP="00C202E8">
            <w:pPr>
              <w:widowControl/>
              <w:spacing w:after="0" w:line="0" w:lineRule="atLeast"/>
              <w:rPr>
                <w:rFonts w:ascii="微軟正黑體" w:eastAsia="微軟正黑體" w:hAnsi="微軟正黑體" w:cs="Times New Roman"/>
                <w:b/>
                <w:bCs/>
                <w:noProof/>
                <w:color w:val="333333"/>
                <w:kern w:val="2"/>
                <w:lang w:eastAsia="zh-TW"/>
              </w:rPr>
            </w:pPr>
            <w:r w:rsidRPr="00C202E8">
              <w:rPr>
                <w:rFonts w:ascii="微軟正黑體" w:eastAsia="微軟正黑體" w:hAnsi="微軟正黑體" w:cs="Times New Roman" w:hint="eastAsia"/>
                <w:b/>
                <w:bCs/>
                <w:noProof/>
                <w:color w:val="333333"/>
                <w:kern w:val="2"/>
                <w:lang w:eastAsia="zh-TW"/>
              </w:rPr>
              <w:t>*成年鯨鯊可長達12.2公尺以上，體重可達40公噸，跟隨鯨鯊尾部會有被重力拍打的危險</w:t>
            </w:r>
          </w:p>
          <w:p w14:paraId="19274139" w14:textId="23BC6F84" w:rsidR="00C202E8" w:rsidRPr="00BC49F4" w:rsidRDefault="00C202E8" w:rsidP="00C202E8">
            <w:pPr>
              <w:widowControl/>
              <w:spacing w:after="0" w:line="0" w:lineRule="atLeast"/>
              <w:rPr>
                <w:rFonts w:ascii="微軟正黑體" w:eastAsia="微軟正黑體" w:hAnsi="微軟正黑體" w:cs="Times New Roman"/>
                <w:noProof/>
                <w:color w:val="333333"/>
                <w:kern w:val="2"/>
                <w:lang w:eastAsia="zh-TW"/>
              </w:rPr>
            </w:pPr>
            <w:r w:rsidRPr="00C202E8">
              <w:rPr>
                <w:rFonts w:ascii="微軟正黑體" w:eastAsia="微軟正黑體" w:hAnsi="微軟正黑體" w:cs="Times New Roman" w:hint="eastAsia"/>
                <w:b/>
                <w:bCs/>
                <w:noProof/>
                <w:color w:val="333333"/>
                <w:kern w:val="2"/>
                <w:lang w:eastAsia="zh-TW"/>
              </w:rPr>
              <w:t>*由於薄荷島是最新的鯨鯊洄游時選擇暫停的海域，若暫停參觀時會提早通知取消</w:t>
            </w:r>
          </w:p>
        </w:tc>
      </w:tr>
      <w:tr w:rsidR="00BC49F4" w:rsidRPr="00BC49F4" w14:paraId="3D80E195" w14:textId="77777777" w:rsidTr="003A5154">
        <w:tblPrEx>
          <w:tblBorders>
            <w:left w:val="single" w:sz="4" w:space="0" w:color="999999"/>
            <w:right w:val="single" w:sz="4" w:space="0" w:color="999999"/>
          </w:tblBorders>
          <w:shd w:val="clear" w:color="auto" w:fill="auto"/>
        </w:tblPrEx>
        <w:trPr>
          <w:jc w:val="center"/>
        </w:trPr>
        <w:tc>
          <w:tcPr>
            <w:tcW w:w="10723" w:type="dxa"/>
            <w:tcBorders>
              <w:top w:val="single" w:sz="8" w:space="0" w:color="0070C0"/>
              <w:left w:val="nil"/>
              <w:right w:val="nil"/>
            </w:tcBorders>
            <w:shd w:val="clear" w:color="auto" w:fill="FFFFFF"/>
            <w:vAlign w:val="center"/>
          </w:tcPr>
          <w:p w14:paraId="52419215" w14:textId="17FE8BA2"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2A76C854" wp14:editId="462BC3AD">
                  <wp:extent cx="186690" cy="186690"/>
                  <wp:effectExtent l="0" t="0" r="0" b="0"/>
                  <wp:docPr id="35" name="圖片 35"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w:t>
            </w:r>
            <w:r w:rsidRPr="00BC49F4">
              <w:rPr>
                <w:rFonts w:ascii="微軟正黑體" w:eastAsia="微軟正黑體" w:hAnsi="微軟正黑體" w:cs="Times New Roman"/>
                <w:noProof/>
                <w:color w:val="333333"/>
                <w:kern w:val="2"/>
                <w:lang w:eastAsia="zh-TW"/>
              </w:rPr>
              <w:t>飯店內早餐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29EFFCDC" wp14:editId="343241C6">
                  <wp:extent cx="186690" cy="186690"/>
                  <wp:effectExtent l="0" t="0" r="0" b="0"/>
                  <wp:docPr id="34" name="圖片 34"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午餐：敬請</w:t>
            </w:r>
            <w:r w:rsidRPr="00BC49F4">
              <w:rPr>
                <w:rFonts w:ascii="微軟正黑體" w:eastAsia="微軟正黑體" w:hAnsi="微軟正黑體" w:cs="Times New Roman"/>
                <w:noProof/>
                <w:color w:val="333333"/>
                <w:kern w:val="2"/>
                <w:lang w:eastAsia="zh-TW"/>
              </w:rPr>
              <w:t>自理</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76C43C31" wp14:editId="3F6C1504">
                  <wp:extent cx="186690" cy="186690"/>
                  <wp:effectExtent l="0" t="0" r="0" b="0"/>
                  <wp:docPr id="33" name="圖片 33"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晚餐：敬請自理</w:t>
            </w:r>
          </w:p>
          <w:p w14:paraId="388E1322" w14:textId="3F6CCE76"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61460D73">
                <v:shape id="_x0000_i1031" type="#_x0000_t75" alt="" style="width:15pt;height:15pt">
                  <v:imagedata r:id="rId16" r:href="rId22"/>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C202E8" w:rsidRPr="00C202E8">
              <w:rPr>
                <w:rFonts w:ascii="微軟正黑體" w:eastAsia="微軟正黑體" w:hAnsi="微軟正黑體" w:cs="Times New Roman" w:hint="eastAsia"/>
                <w:noProof/>
                <w:color w:val="333333"/>
                <w:kern w:val="2"/>
                <w:lang w:eastAsia="zh-TW"/>
              </w:rPr>
              <w:t xml:space="preserve">薄荷Henann主樓  或薄荷Henann新館  或Bluewater 或Mithi </w:t>
            </w:r>
            <w:r w:rsidRPr="00BC49F4">
              <w:rPr>
                <w:rFonts w:ascii="微軟正黑體" w:eastAsia="微軟正黑體" w:hAnsi="微軟正黑體" w:cs="Times New Roman" w:hint="eastAsia"/>
                <w:noProof/>
                <w:color w:val="333333"/>
                <w:kern w:val="2"/>
                <w:lang w:eastAsia="zh-TW"/>
              </w:rPr>
              <w:t>或同級</w:t>
            </w:r>
          </w:p>
        </w:tc>
      </w:tr>
      <w:tr w:rsidR="00BC49F4" w:rsidRPr="00BC49F4" w14:paraId="7FB59519" w14:textId="77777777" w:rsidTr="003A5154">
        <w:trPr>
          <w:jc w:val="center"/>
        </w:trPr>
        <w:tc>
          <w:tcPr>
            <w:tcW w:w="10723" w:type="dxa"/>
            <w:tcBorders>
              <w:top w:val="single" w:sz="12" w:space="0" w:color="0070C0"/>
              <w:bottom w:val="single" w:sz="8" w:space="0" w:color="0070C0"/>
            </w:tcBorders>
            <w:shd w:val="clear" w:color="auto" w:fill="D7EBFF"/>
            <w:vAlign w:val="center"/>
          </w:tcPr>
          <w:p w14:paraId="145AEFFE"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薄荷 / 宿霧 / 逛商場</w:t>
            </w:r>
          </w:p>
        </w:tc>
      </w:tr>
      <w:tr w:rsidR="00BC49F4" w:rsidRPr="00BC49F4" w14:paraId="2A3048F7" w14:textId="77777777" w:rsidTr="003A5154">
        <w:trPr>
          <w:jc w:val="center"/>
        </w:trPr>
        <w:tc>
          <w:tcPr>
            <w:tcW w:w="10723" w:type="dxa"/>
            <w:tcBorders>
              <w:top w:val="single" w:sz="8" w:space="0" w:color="0070C0"/>
              <w:bottom w:val="single" w:sz="8" w:space="0" w:color="0070C0"/>
            </w:tcBorders>
            <w:shd w:val="clear" w:color="auto" w:fill="FFFFFF"/>
            <w:vAlign w:val="center"/>
          </w:tcPr>
          <w:p w14:paraId="6AE69007" w14:textId="44E6ABEA" w:rsidR="00BC49F4" w:rsidRPr="00BC49F4" w:rsidRDefault="00BC49F4" w:rsidP="00073B4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hint="eastAsia"/>
                <w:noProof/>
                <w:color w:val="333333"/>
                <w:kern w:val="2"/>
                <w:lang w:eastAsia="zh-TW"/>
              </w:rPr>
              <w:t>退房後送薄荷島碼頭搭乘飛翼船返回</w:t>
            </w:r>
            <w:r w:rsidRPr="00BC49F4">
              <w:rPr>
                <w:rFonts w:ascii="微軟正黑體" w:eastAsia="微軟正黑體" w:hAnsi="微軟正黑體" w:cs="Times New Roman" w:hint="eastAsia"/>
                <w:noProof/>
                <w:color w:val="00B0F0"/>
                <w:kern w:val="2"/>
                <w:lang w:eastAsia="zh-TW"/>
              </w:rPr>
              <w:t>宿霧市</w:t>
            </w:r>
            <w:r w:rsidRPr="00BC49F4">
              <w:rPr>
                <w:rFonts w:ascii="微軟正黑體" w:eastAsia="微軟正黑體" w:hAnsi="微軟正黑體" w:cs="Times New Roman" w:hint="eastAsia"/>
                <w:noProof/>
                <w:color w:val="333333"/>
                <w:kern w:val="2"/>
                <w:lang w:eastAsia="zh-TW"/>
              </w:rPr>
              <w:t>，致力於探尋古跡的朋友，在這座古老的皇后城區處處可見歷史的烙印，步行穿越窄小的街道與紛擾的交通，讓你感受到宿霧與其他海島國家不同的視野，首先從西班牙殖民時期就已經開闢了亞洲最古老的貿易商圈~</w:t>
            </w:r>
            <w:r w:rsidRPr="00BC49F4">
              <w:rPr>
                <w:rFonts w:ascii="微軟正黑體" w:eastAsia="微軟正黑體" w:hAnsi="微軟正黑體" w:cs="Times New Roman" w:hint="eastAsia"/>
                <w:noProof/>
                <w:color w:val="00B0F0"/>
                <w:kern w:val="2"/>
                <w:lang w:eastAsia="zh-TW"/>
              </w:rPr>
              <w:t>帕裡安遺產紀念碑</w:t>
            </w:r>
            <w:r w:rsidR="00073B4A" w:rsidRPr="00073B4A">
              <w:rPr>
                <w:rFonts w:ascii="微軟正黑體" w:eastAsia="微軟正黑體" w:hAnsi="微軟正黑體" w:cs="Times New Roman" w:hint="eastAsia"/>
                <w:noProof/>
                <w:color w:val="00B0F0"/>
                <w:kern w:val="2"/>
                <w:lang w:eastAsia="zh-TW"/>
              </w:rPr>
              <w:t>（</w:t>
            </w:r>
            <w:r w:rsidRPr="00BC49F4">
              <w:rPr>
                <w:rFonts w:ascii="微軟正黑體" w:eastAsia="微軟正黑體" w:hAnsi="微軟正黑體" w:cs="Times New Roman" w:hint="eastAsia"/>
                <w:noProof/>
                <w:color w:val="00B0F0"/>
                <w:kern w:val="2"/>
                <w:lang w:eastAsia="zh-TW"/>
              </w:rPr>
              <w:t>車覽</w:t>
            </w:r>
            <w:r w:rsidR="00073B4A" w:rsidRPr="00073B4A">
              <w:rPr>
                <w:rFonts w:ascii="微軟正黑體" w:eastAsia="微軟正黑體" w:hAnsi="微軟正黑體" w:cs="Times New Roman" w:hint="eastAsia"/>
                <w:noProof/>
                <w:color w:val="00B0F0"/>
                <w:kern w:val="2"/>
                <w:lang w:eastAsia="zh-TW"/>
              </w:rPr>
              <w:t>）</w:t>
            </w:r>
            <w:r w:rsidRPr="00BC49F4">
              <w:rPr>
                <w:rFonts w:ascii="微軟正黑體" w:eastAsia="微軟正黑體" w:hAnsi="微軟正黑體" w:cs="Times New Roman" w:hint="eastAsia"/>
                <w:noProof/>
                <w:color w:val="333333"/>
                <w:kern w:val="2"/>
                <w:lang w:eastAsia="zh-TW"/>
              </w:rPr>
              <w:t>是一座多面向的雕像陳列，訴說著發生在宿霧與菲律賓歷史上重大和象徵意義的事件，處處散發著傳奇的西班牙色彩、從科隆街和幾個還保存的老厝</w:t>
            </w:r>
            <w:r w:rsidR="00073B4A">
              <w:rPr>
                <w:rFonts w:ascii="微軟正黑體" w:eastAsia="微軟正黑體" w:hAnsi="微軟正黑體" w:cs="Times New Roman" w:hint="eastAsia"/>
                <w:noProof/>
                <w:color w:val="333333"/>
                <w:kern w:val="2"/>
                <w:lang w:eastAsia="zh-TW"/>
              </w:rPr>
              <w:t>（</w:t>
            </w:r>
            <w:r w:rsidRPr="00BC49F4">
              <w:rPr>
                <w:rFonts w:ascii="微軟正黑體" w:eastAsia="微軟正黑體" w:hAnsi="微軟正黑體" w:cs="Times New Roman" w:hint="eastAsia"/>
                <w:noProof/>
                <w:color w:val="333333"/>
                <w:kern w:val="2"/>
                <w:lang w:eastAsia="zh-TW"/>
              </w:rPr>
              <w:t>車覽</w:t>
            </w:r>
            <w:r w:rsidR="00073B4A">
              <w:rPr>
                <w:rFonts w:ascii="微軟正黑體" w:eastAsia="微軟正黑體" w:hAnsi="微軟正黑體" w:cs="Times New Roman" w:hint="eastAsia"/>
                <w:noProof/>
                <w:color w:val="333333"/>
                <w:kern w:val="2"/>
                <w:lang w:eastAsia="zh-TW"/>
              </w:rPr>
              <w:t>）</w:t>
            </w:r>
            <w:r w:rsidRPr="00BC49F4">
              <w:rPr>
                <w:rFonts w:ascii="微軟正黑體" w:eastAsia="微軟正黑體" w:hAnsi="微軟正黑體" w:cs="Times New Roman" w:hint="eastAsia"/>
                <w:noProof/>
                <w:color w:val="333333"/>
                <w:kern w:val="2"/>
                <w:lang w:eastAsia="zh-TW"/>
              </w:rPr>
              <w:t>，訴說著華人的艱辛奮鬥史，舉世聞名的聖嬰教堂，裡面陳列著全亞洲第一座象徵天主教的聖像、可治百病的麥哲倫十字架就是天主教代表西方文化與宗教浸染菲律賓的開始，特別具歷史意義、由此而見識皇后城的古韻風情與現代活力。</w:t>
            </w:r>
          </w:p>
        </w:tc>
      </w:tr>
      <w:tr w:rsidR="00BC49F4" w:rsidRPr="00BC49F4" w14:paraId="5E94F7B0" w14:textId="77777777" w:rsidTr="003A5154">
        <w:tblPrEx>
          <w:tblBorders>
            <w:left w:val="single" w:sz="4" w:space="0" w:color="999999"/>
            <w:right w:val="single" w:sz="4" w:space="0" w:color="999999"/>
          </w:tblBorders>
          <w:shd w:val="clear" w:color="auto" w:fill="auto"/>
        </w:tblPrEx>
        <w:trPr>
          <w:jc w:val="center"/>
        </w:trPr>
        <w:tc>
          <w:tcPr>
            <w:tcW w:w="10723" w:type="dxa"/>
            <w:tcBorders>
              <w:top w:val="single" w:sz="8" w:space="0" w:color="0070C0"/>
              <w:left w:val="nil"/>
              <w:right w:val="nil"/>
            </w:tcBorders>
            <w:shd w:val="clear" w:color="auto" w:fill="FFFFFF"/>
            <w:vAlign w:val="center"/>
          </w:tcPr>
          <w:p w14:paraId="196BFF47"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577ED31C">
                <v:shape id="_x0000_i1032" type="#_x0000_t75" alt="" style="width:15pt;height:15pt" o:bullet="t">
                  <v:imagedata r:id="rId10" r:href="rId23"/>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早餐：飯店內早餐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775CD50">
                <v:shape id="_x0000_i1033" type="#_x0000_t75" alt="" style="width:15pt;height:15pt">
                  <v:imagedata r:id="rId12" r:href="rId24"/>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午餐：敬請自理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D523E5E">
                <v:shape id="_x0000_i1034" type="#_x0000_t75" alt="" style="width:15pt;height:15pt">
                  <v:imagedata r:id="rId14" r:href="rId25"/>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晚餐：敬請自理</w:t>
            </w:r>
          </w:p>
          <w:p w14:paraId="5F2D0E93" w14:textId="412AF1FC"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72F80DB">
                <v:shape id="_x0000_i1035" type="#_x0000_t75" alt="" style="width:15pt;height:15pt">
                  <v:imagedata r:id="rId16" r:href="rId26"/>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C202E8" w:rsidRPr="00C202E8">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BC49F4" w:rsidRPr="00BC49F4" w14:paraId="563BEDE5" w14:textId="77777777" w:rsidTr="003A5154">
        <w:trPr>
          <w:jc w:val="center"/>
        </w:trPr>
        <w:tc>
          <w:tcPr>
            <w:tcW w:w="10723" w:type="dxa"/>
            <w:tcBorders>
              <w:top w:val="single" w:sz="12" w:space="0" w:color="0070C0"/>
              <w:bottom w:val="single" w:sz="8" w:space="0" w:color="0070C0"/>
            </w:tcBorders>
            <w:shd w:val="clear" w:color="auto" w:fill="D7EBFF"/>
            <w:vAlign w:val="center"/>
          </w:tcPr>
          <w:p w14:paraId="13EF166C"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 xml:space="preserve">宿霧 / </w:t>
            </w:r>
            <w:r w:rsidRPr="00BC49F4">
              <w:rPr>
                <w:rFonts w:ascii="微軟正黑體" w:eastAsia="微軟正黑體" w:hAnsi="微軟正黑體" w:cs="Times New Roman"/>
                <w:b/>
                <w:bCs/>
                <w:color w:val="333333"/>
                <w:kern w:val="2"/>
                <w:sz w:val="24"/>
                <w:szCs w:val="24"/>
                <w:lang w:eastAsia="zh-TW"/>
              </w:rPr>
              <w:t>台北（桃園國際機場）</w:t>
            </w:r>
          </w:p>
        </w:tc>
      </w:tr>
      <w:tr w:rsidR="00BC49F4" w:rsidRPr="00BC49F4" w14:paraId="45F12687" w14:textId="77777777" w:rsidTr="003A5154">
        <w:trPr>
          <w:jc w:val="center"/>
        </w:trPr>
        <w:tc>
          <w:tcPr>
            <w:tcW w:w="10723" w:type="dxa"/>
            <w:tcBorders>
              <w:top w:val="single" w:sz="8" w:space="0" w:color="0070C0"/>
              <w:bottom w:val="single" w:sz="8" w:space="0" w:color="0070C0"/>
            </w:tcBorders>
            <w:shd w:val="clear" w:color="auto" w:fill="FFFFFF"/>
            <w:vAlign w:val="center"/>
          </w:tcPr>
          <w:p w14:paraId="54226107" w14:textId="64A7F06E" w:rsidR="00BC49F4" w:rsidRPr="00BC49F4" w:rsidRDefault="00C202E8" w:rsidP="00B00F5A">
            <w:pPr>
              <w:widowControl/>
              <w:spacing w:after="0" w:line="0" w:lineRule="atLeast"/>
              <w:rPr>
                <w:rFonts w:ascii="微軟正黑體" w:eastAsia="微軟正黑體" w:hAnsi="微軟正黑體" w:cs="Times New Roman"/>
                <w:noProof/>
                <w:color w:val="333333"/>
                <w:kern w:val="2"/>
                <w:lang w:eastAsia="zh-TW"/>
              </w:rPr>
            </w:pPr>
            <w:r w:rsidRPr="00C202E8">
              <w:rPr>
                <w:rFonts w:ascii="微軟正黑體" w:eastAsia="微軟正黑體" w:hAnsi="微軟正黑體" w:cs="Times New Roman" w:hint="eastAsia"/>
                <w:noProof/>
                <w:color w:val="333333"/>
                <w:kern w:val="2"/>
                <w:lang w:eastAsia="zh-TW"/>
              </w:rPr>
              <w:t>今日僅安排送機，前往機場，辦理出境手續後，搭乘豪華客機飛返桃園國際機場。平平安安、快快樂樂地歸向闊別多日的家園，結束愉快的宿霧之旅。</w:t>
            </w:r>
          </w:p>
        </w:tc>
      </w:tr>
      <w:tr w:rsidR="00BC49F4" w:rsidRPr="00BC49F4" w14:paraId="63D2A507" w14:textId="77777777" w:rsidTr="003A5154">
        <w:tblPrEx>
          <w:tblBorders>
            <w:left w:val="single" w:sz="4" w:space="0" w:color="999999"/>
            <w:right w:val="single" w:sz="4" w:space="0" w:color="999999"/>
          </w:tblBorders>
          <w:shd w:val="clear" w:color="auto" w:fill="auto"/>
        </w:tblPrEx>
        <w:trPr>
          <w:jc w:val="center"/>
        </w:trPr>
        <w:tc>
          <w:tcPr>
            <w:tcW w:w="10723" w:type="dxa"/>
            <w:tcBorders>
              <w:top w:val="single" w:sz="8" w:space="0" w:color="0070C0"/>
              <w:left w:val="nil"/>
              <w:bottom w:val="single" w:sz="12" w:space="0" w:color="0070C0"/>
              <w:right w:val="nil"/>
            </w:tcBorders>
            <w:shd w:val="clear" w:color="auto" w:fill="FFFFFF"/>
            <w:vAlign w:val="center"/>
          </w:tcPr>
          <w:p w14:paraId="4F5FF2D7"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46F09D5">
                <v:shape id="_x0000_i1036" type="#_x0000_t75" alt="" style="width:15pt;height:15pt" o:bullet="t">
                  <v:imagedata r:id="rId10" r:href="rId27"/>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早餐：飯店內早餐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2D8F3AB">
                <v:shape id="_x0000_i1037" type="#_x0000_t75" alt="" style="width:15pt;height:15pt">
                  <v:imagedata r:id="rId12" r:href="rId28"/>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午餐：X</w:t>
            </w:r>
            <w:r w:rsidRPr="00BC49F4">
              <w:rPr>
                <w:rFonts w:ascii="微軟正黑體" w:eastAsia="微軟正黑體" w:hAnsi="微軟正黑體" w:cs="Times New Roman"/>
                <w:noProof/>
                <w:color w:val="333333"/>
                <w:kern w:val="2"/>
                <w:lang w:eastAsia="zh-TW"/>
              </w:rPr>
              <w:t>XX</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58089EF1">
                <v:shape id="_x0000_i1038" type="#_x0000_t75" alt="" style="width:15pt;height:15pt">
                  <v:imagedata r:id="rId14" r:href="rId29"/>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XXX</w:t>
            </w:r>
          </w:p>
          <w:p w14:paraId="2EF40E3A" w14:textId="249FD1A2"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5DC669C1" wp14:editId="6216ED70">
                  <wp:extent cx="186690" cy="186690"/>
                  <wp:effectExtent l="0" t="0" r="0" b="0"/>
                  <wp:docPr id="32" name="圖片 32" descr="mid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mid_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飯店：</w:t>
            </w:r>
            <w:r w:rsidRPr="00BC49F4">
              <w:rPr>
                <w:rFonts w:ascii="微軟正黑體" w:eastAsia="微軟正黑體" w:hAnsi="微軟正黑體" w:cs="Times New Roman"/>
                <w:noProof/>
                <w:color w:val="333333"/>
                <w:kern w:val="2"/>
                <w:lang w:eastAsia="zh-TW"/>
              </w:rPr>
              <w:t>★★★★★★溫暖的家</w:t>
            </w:r>
          </w:p>
        </w:tc>
      </w:tr>
    </w:tbl>
    <w:p w14:paraId="2311F535" w14:textId="77777777" w:rsidR="00BC49F4" w:rsidRPr="00BC49F4" w:rsidRDefault="00BC49F4" w:rsidP="00BC49F4">
      <w:pPr>
        <w:spacing w:after="0" w:line="0" w:lineRule="atLeast"/>
        <w:rPr>
          <w:rFonts w:ascii="微軟正黑體" w:eastAsia="微軟正黑體" w:hAnsi="微軟正黑體"/>
          <w:b/>
          <w:bCs/>
          <w:sz w:val="24"/>
          <w:szCs w:val="24"/>
          <w:lang w:eastAsia="zh-TW"/>
        </w:rPr>
      </w:pPr>
    </w:p>
    <w:tbl>
      <w:tblPr>
        <w:tblW w:w="4900" w:type="pct"/>
        <w:jc w:val="center"/>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shd w:val="clear" w:color="auto" w:fill="CCECFF"/>
        <w:tblCellMar>
          <w:left w:w="57" w:type="dxa"/>
          <w:right w:w="57" w:type="dxa"/>
        </w:tblCellMar>
        <w:tblLook w:val="01E0" w:firstRow="1" w:lastRow="1" w:firstColumn="1" w:lastColumn="1" w:noHBand="0" w:noVBand="0"/>
      </w:tblPr>
      <w:tblGrid>
        <w:gridCol w:w="7576"/>
        <w:gridCol w:w="2872"/>
      </w:tblGrid>
      <w:tr w:rsidR="00BC49F4" w:rsidRPr="00BC49F4" w14:paraId="1870A34E" w14:textId="77777777" w:rsidTr="003A5154">
        <w:trPr>
          <w:jc w:val="center"/>
        </w:trPr>
        <w:tc>
          <w:tcPr>
            <w:tcW w:w="10668" w:type="dxa"/>
            <w:gridSpan w:val="2"/>
            <w:shd w:val="clear" w:color="auto" w:fill="D7EBFF"/>
            <w:vAlign w:val="center"/>
          </w:tcPr>
          <w:p w14:paraId="02F8A8CE" w14:textId="77777777" w:rsidR="00BC49F4" w:rsidRPr="00BC49F4" w:rsidRDefault="00BC49F4" w:rsidP="00BC49F4">
            <w:pPr>
              <w:spacing w:after="0" w:line="0" w:lineRule="atLeast"/>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參考自費項目</w:t>
            </w:r>
          </w:p>
        </w:tc>
      </w:tr>
      <w:tr w:rsidR="00BC49F4" w:rsidRPr="00BC49F4" w14:paraId="4816CFCB" w14:textId="77777777" w:rsidTr="00073B4A">
        <w:trPr>
          <w:jc w:val="center"/>
        </w:trPr>
        <w:tc>
          <w:tcPr>
            <w:tcW w:w="7745" w:type="dxa"/>
            <w:shd w:val="clear" w:color="auto" w:fill="auto"/>
            <w:vAlign w:val="center"/>
          </w:tcPr>
          <w:p w14:paraId="3435B138"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SPA+火山熱石(免費接送)</w:t>
            </w:r>
          </w:p>
        </w:tc>
        <w:tc>
          <w:tcPr>
            <w:tcW w:w="2923" w:type="dxa"/>
            <w:shd w:val="clear" w:color="auto" w:fill="auto"/>
            <w:vAlign w:val="center"/>
          </w:tcPr>
          <w:p w14:paraId="0ADC7F93"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1C5F72E1" w14:textId="77777777" w:rsidTr="00073B4A">
        <w:trPr>
          <w:jc w:val="center"/>
        </w:trPr>
        <w:tc>
          <w:tcPr>
            <w:tcW w:w="7745" w:type="dxa"/>
            <w:shd w:val="clear" w:color="auto" w:fill="auto"/>
            <w:vAlign w:val="center"/>
          </w:tcPr>
          <w:p w14:paraId="2E2E6ABA"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薄荷（鄉村一日遊一日遊）巧克力山眼鏡猴遊河船屋自助餐</w:t>
            </w:r>
            <w:r w:rsidRPr="00BC49F4">
              <w:rPr>
                <w:rFonts w:ascii="微軟正黑體" w:eastAsia="微軟正黑體" w:hAnsi="微軟正黑體"/>
                <w:sz w:val="24"/>
                <w:szCs w:val="24"/>
                <w:lang w:eastAsia="zh-TW"/>
              </w:rPr>
              <w:br/>
            </w:r>
            <w:r w:rsidRPr="00BC49F4">
              <w:rPr>
                <w:rFonts w:ascii="微軟正黑體" w:eastAsia="微軟正黑體" w:hAnsi="微軟正黑體" w:hint="eastAsia"/>
                <w:sz w:val="24"/>
                <w:szCs w:val="24"/>
                <w:lang w:eastAsia="zh-TW"/>
              </w:rPr>
              <w:t>（不含洛博克峽谷滑索P500）</w:t>
            </w:r>
          </w:p>
        </w:tc>
        <w:tc>
          <w:tcPr>
            <w:tcW w:w="2923" w:type="dxa"/>
            <w:shd w:val="clear" w:color="auto" w:fill="auto"/>
            <w:vAlign w:val="center"/>
          </w:tcPr>
          <w:p w14:paraId="45C11C17"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78FD662D" w14:textId="77777777" w:rsidTr="00073B4A">
        <w:trPr>
          <w:jc w:val="center"/>
        </w:trPr>
        <w:tc>
          <w:tcPr>
            <w:tcW w:w="7745" w:type="dxa"/>
            <w:shd w:val="clear" w:color="auto" w:fill="auto"/>
            <w:vAlign w:val="center"/>
          </w:tcPr>
          <w:p w14:paraId="14C6D105"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薄荷島與鯨鯊共游</w:t>
            </w:r>
          </w:p>
        </w:tc>
        <w:tc>
          <w:tcPr>
            <w:tcW w:w="2923" w:type="dxa"/>
            <w:shd w:val="clear" w:color="auto" w:fill="auto"/>
            <w:vAlign w:val="center"/>
          </w:tcPr>
          <w:p w14:paraId="2A4D77E5"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2A071A2A" w14:textId="77777777" w:rsidTr="00073B4A">
        <w:trPr>
          <w:jc w:val="center"/>
        </w:trPr>
        <w:tc>
          <w:tcPr>
            <w:tcW w:w="7745" w:type="dxa"/>
            <w:shd w:val="clear" w:color="auto" w:fill="auto"/>
            <w:vAlign w:val="center"/>
          </w:tcPr>
          <w:p w14:paraId="2C45D252"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體驗潛水</w:t>
            </w:r>
          </w:p>
        </w:tc>
        <w:tc>
          <w:tcPr>
            <w:tcW w:w="2923" w:type="dxa"/>
            <w:shd w:val="clear" w:color="auto" w:fill="auto"/>
            <w:vAlign w:val="center"/>
          </w:tcPr>
          <w:p w14:paraId="0DA264F1"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US$85</w:t>
            </w:r>
          </w:p>
        </w:tc>
      </w:tr>
    </w:tbl>
    <w:p w14:paraId="6D8381F7"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b/>
          <w:bCs/>
          <w:lang w:eastAsia="zh-TW"/>
        </w:rPr>
        <w:t>《費用包含》</w:t>
      </w:r>
    </w:p>
    <w:p w14:paraId="691DD039"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1、來回經濟艙機票</w:t>
      </w:r>
      <w:r w:rsidRPr="00BC49F4">
        <w:rPr>
          <w:rFonts w:ascii="微軟正黑體" w:eastAsia="微軟正黑體" w:hAnsi="微軟正黑體"/>
          <w:lang w:eastAsia="zh-TW"/>
        </w:rPr>
        <w:br/>
        <w:t>2、雙人房住宿共四晚</w:t>
      </w:r>
      <w:r w:rsidRPr="00BC49F4">
        <w:rPr>
          <w:rFonts w:ascii="微軟正黑體" w:eastAsia="微軟正黑體" w:hAnsi="微軟正黑體"/>
          <w:lang w:eastAsia="zh-TW"/>
        </w:rPr>
        <w:br/>
        <w:t>3、行程所列之景點門票、交通、餐食等各項費用</w:t>
      </w:r>
      <w:r w:rsidRPr="00BC49F4">
        <w:rPr>
          <w:rFonts w:ascii="微軟正黑體" w:eastAsia="微軟正黑體" w:hAnsi="微軟正黑體"/>
          <w:lang w:eastAsia="zh-TW"/>
        </w:rPr>
        <w:br/>
        <w:t>4、</w:t>
      </w:r>
      <w:r w:rsidRPr="00BC49F4">
        <w:rPr>
          <w:rFonts w:ascii="微軟正黑體" w:eastAsia="微軟正黑體" w:hAnsi="微軟正黑體" w:hint="eastAsia"/>
          <w:lang w:eastAsia="zh-TW"/>
        </w:rPr>
        <w:t>當地機場飯店來回車 / 船接送</w:t>
      </w:r>
      <w:r w:rsidRPr="00BC49F4">
        <w:rPr>
          <w:rFonts w:ascii="微軟正黑體" w:eastAsia="微軟正黑體" w:hAnsi="微軟正黑體"/>
          <w:lang w:eastAsia="zh-TW"/>
        </w:rPr>
        <w:br/>
      </w:r>
      <w:r w:rsidRPr="00BC49F4">
        <w:rPr>
          <w:rFonts w:ascii="微軟正黑體" w:eastAsia="微軟正黑體" w:hAnsi="微軟正黑體" w:hint="eastAsia"/>
          <w:lang w:eastAsia="zh-TW"/>
        </w:rPr>
        <w:t>5</w:t>
      </w:r>
      <w:r w:rsidRPr="00BC49F4">
        <w:rPr>
          <w:rFonts w:ascii="微軟正黑體" w:eastAsia="微軟正黑體" w:hAnsi="微軟正黑體"/>
          <w:lang w:eastAsia="zh-TW"/>
        </w:rPr>
        <w:t>、本產品投保旅遊平安險200萬+20萬特別醫療費。</w:t>
      </w:r>
    </w:p>
    <w:p w14:paraId="37C9FF56"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6</w:t>
      </w:r>
      <w:r w:rsidRPr="00BC49F4">
        <w:rPr>
          <w:rFonts w:ascii="微軟正黑體" w:eastAsia="微軟正黑體" w:hAnsi="微軟正黑體"/>
          <w:lang w:eastAsia="zh-TW"/>
        </w:rPr>
        <w:t>、兩地機場稅、燃油附加稅</w:t>
      </w:r>
      <w:r w:rsidRPr="00BC49F4">
        <w:rPr>
          <w:rFonts w:ascii="微軟正黑體" w:eastAsia="微軟正黑體" w:hAnsi="微軟正黑體" w:hint="eastAsia"/>
          <w:lang w:eastAsia="zh-TW"/>
        </w:rPr>
        <w:t>等</w:t>
      </w:r>
      <w:r w:rsidRPr="00BC49F4">
        <w:rPr>
          <w:rFonts w:ascii="微軟正黑體" w:eastAsia="微軟正黑體" w:hAnsi="微軟正黑體"/>
          <w:lang w:eastAsia="zh-TW"/>
        </w:rPr>
        <w:t>雜支服務費</w:t>
      </w:r>
    </w:p>
    <w:p w14:paraId="5B555DE8"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b/>
          <w:bCs/>
          <w:lang w:eastAsia="zh-TW"/>
        </w:rPr>
        <w:t>《費用不包含》</w:t>
      </w:r>
    </w:p>
    <w:p w14:paraId="75007B0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1、領隊及導遊小費</w:t>
      </w:r>
      <w:r w:rsidRPr="00BC49F4">
        <w:rPr>
          <w:rFonts w:ascii="微軟正黑體" w:eastAsia="微軟正黑體" w:hAnsi="微軟正黑體" w:hint="eastAsia"/>
          <w:lang w:eastAsia="zh-TW"/>
        </w:rPr>
        <w:t>共</w:t>
      </w:r>
      <w:r w:rsidRPr="00BC49F4">
        <w:rPr>
          <w:rFonts w:ascii="微軟正黑體" w:eastAsia="微軟正黑體" w:hAnsi="微軟正黑體"/>
          <w:lang w:eastAsia="zh-TW"/>
        </w:rPr>
        <w:t xml:space="preserve"> NT1000元</w:t>
      </w:r>
      <w:r w:rsidRPr="00BC49F4">
        <w:rPr>
          <w:rFonts w:ascii="微軟正黑體" w:eastAsia="微軟正黑體" w:hAnsi="微軟正黑體" w:hint="eastAsia"/>
          <w:lang w:eastAsia="zh-TW"/>
        </w:rPr>
        <w:t xml:space="preserve"> </w:t>
      </w:r>
      <w:r w:rsidRPr="00BC49F4">
        <w:rPr>
          <w:rFonts w:ascii="微軟正黑體" w:eastAsia="微軟正黑體" w:hAnsi="微軟正黑體"/>
          <w:lang w:eastAsia="zh-TW"/>
        </w:rPr>
        <w:t xml:space="preserve">/ </w:t>
      </w:r>
      <w:r w:rsidRPr="00BC49F4">
        <w:rPr>
          <w:rFonts w:ascii="微軟正黑體" w:eastAsia="微軟正黑體" w:hAnsi="微軟正黑體" w:hint="eastAsia"/>
          <w:lang w:eastAsia="zh-TW"/>
        </w:rPr>
        <w:t>人</w:t>
      </w:r>
      <w:r w:rsidRPr="00BC49F4">
        <w:rPr>
          <w:rFonts w:ascii="微軟正黑體" w:eastAsia="微軟正黑體" w:hAnsi="微軟正黑體"/>
          <w:lang w:eastAsia="zh-TW"/>
        </w:rPr>
        <w:br/>
        <w:t>2、中華民國護照新辦費用</w:t>
      </w:r>
    </w:p>
    <w:p w14:paraId="2E7D7F89"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3、代辦菲律賓簽證費1900元</w:t>
      </w:r>
    </w:p>
    <w:p w14:paraId="1F926E2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4、行程所未列出之私人行為消費</w:t>
      </w:r>
      <w:r w:rsidRPr="00BC49F4">
        <w:rPr>
          <w:rFonts w:ascii="微軟正黑體" w:eastAsia="微軟正黑體" w:hAnsi="微軟正黑體" w:hint="eastAsia"/>
          <w:lang w:eastAsia="zh-TW"/>
        </w:rPr>
        <w:t>、</w:t>
      </w:r>
      <w:r w:rsidRPr="00BC49F4">
        <w:rPr>
          <w:rFonts w:ascii="微軟正黑體" w:eastAsia="微軟正黑體" w:hAnsi="微軟正黑體"/>
          <w:lang w:eastAsia="zh-TW"/>
        </w:rPr>
        <w:t>電話費、行李超重費、床頭小費........與相關服務人員小費支出</w:t>
      </w:r>
    </w:p>
    <w:p w14:paraId="5033F271" w14:textId="77777777" w:rsidR="00413CD4" w:rsidRDefault="00413CD4" w:rsidP="00BC49F4">
      <w:pPr>
        <w:spacing w:after="0" w:line="0" w:lineRule="atLeast"/>
        <w:rPr>
          <w:rFonts w:ascii="微軟正黑體" w:eastAsia="微軟正黑體" w:hAnsi="微軟正黑體"/>
          <w:b/>
          <w:bCs/>
          <w:lang w:eastAsia="zh-TW"/>
        </w:rPr>
      </w:pPr>
    </w:p>
    <w:p w14:paraId="4F97CD24" w14:textId="616DE696" w:rsidR="00BC49F4" w:rsidRPr="00BC49F4" w:rsidRDefault="00BC49F4" w:rsidP="00BC49F4">
      <w:pPr>
        <w:spacing w:after="0" w:line="0" w:lineRule="atLeast"/>
        <w:rPr>
          <w:rFonts w:ascii="微軟正黑體" w:eastAsia="微軟正黑體" w:hAnsi="微軟正黑體"/>
          <w:b/>
          <w:bCs/>
          <w:lang w:eastAsia="zh-TW"/>
        </w:rPr>
      </w:pPr>
      <w:r w:rsidRPr="00BC49F4">
        <w:rPr>
          <w:rFonts w:ascii="微軟正黑體" w:eastAsia="微軟正黑體" w:hAnsi="微軟正黑體" w:hint="eastAsia"/>
          <w:b/>
          <w:bCs/>
          <w:lang w:eastAsia="zh-TW"/>
        </w:rPr>
        <w:t>《注意事項》</w:t>
      </w:r>
    </w:p>
    <w:p w14:paraId="0DA5C02A" w14:textId="77777777" w:rsidR="00BC49F4" w:rsidRPr="00BC49F4" w:rsidRDefault="00BC49F4" w:rsidP="00BC49F4">
      <w:pPr>
        <w:spacing w:after="0" w:line="0" w:lineRule="atLeast"/>
        <w:rPr>
          <w:rFonts w:ascii="微軟正黑體" w:eastAsia="微軟正黑體" w:hAnsi="微軟正黑體"/>
          <w:b/>
          <w:bCs/>
          <w:lang w:eastAsia="zh-TW"/>
        </w:rPr>
      </w:pPr>
      <w:r w:rsidRPr="00BC49F4">
        <w:rPr>
          <w:rFonts w:ascii="微軟正黑體" w:eastAsia="微軟正黑體" w:hAnsi="微軟正黑體"/>
          <w:lang w:eastAsia="zh-TW"/>
        </w:rPr>
        <w:t>1.</w:t>
      </w:r>
      <w:r w:rsidRPr="00BC49F4">
        <w:rPr>
          <w:rFonts w:ascii="微軟正黑體" w:eastAsia="微軟正黑體" w:hAnsi="微軟正黑體" w:hint="eastAsia"/>
          <w:lang w:eastAsia="zh-TW"/>
        </w:rPr>
        <w:t>本行程為「個人旅遊」型態，2人以上即可成行，台灣不派領隊隨行，當地安排中文導遊於當地機場接機並提供全程旅遊服務</w:t>
      </w:r>
      <w:r w:rsidRPr="00BC49F4">
        <w:rPr>
          <w:rFonts w:ascii="微軟正黑體" w:eastAsia="微軟正黑體" w:hAnsi="微軟正黑體"/>
          <w:lang w:eastAsia="zh-TW"/>
        </w:rPr>
        <w:t>。</w:t>
      </w:r>
      <w:r w:rsidRPr="00BC49F4">
        <w:rPr>
          <w:rFonts w:ascii="微軟正黑體" w:eastAsia="微軟正黑體" w:hAnsi="微軟正黑體"/>
          <w:lang w:eastAsia="zh-TW"/>
        </w:rPr>
        <w:br/>
        <w:t>2.訂金金額：訂金10,000元 / 每人；春節期間訂金15,000元 / 每人</w:t>
      </w:r>
      <w:r w:rsidRPr="00BC49F4">
        <w:rPr>
          <w:rFonts w:ascii="微軟正黑體" w:eastAsia="微軟正黑體" w:hAnsi="微軟正黑體"/>
          <w:lang w:eastAsia="zh-TW"/>
        </w:rPr>
        <w:br/>
        <w:t xml:space="preserve">3.訂金繳交期限：經服務人員確認成行後 2 天內，本公司保有訂單承接與否之權利 </w:t>
      </w:r>
      <w:r w:rsidRPr="00BC49F4">
        <w:rPr>
          <w:rFonts w:ascii="微軟正黑體" w:eastAsia="微軟正黑體" w:hAnsi="微軟正黑體"/>
          <w:lang w:eastAsia="zh-TW"/>
        </w:rPr>
        <w:br/>
        <w:t>4.尾款繳交期限：出團前七天</w:t>
      </w:r>
      <w:r w:rsidRPr="00BC49F4">
        <w:rPr>
          <w:rFonts w:ascii="微軟正黑體" w:eastAsia="微軟正黑體" w:hAnsi="微軟正黑體"/>
          <w:lang w:eastAsia="zh-TW"/>
        </w:rPr>
        <w:br/>
        <w:t>5.請確認護照有效期限、必需於本行程回國日算起，有六個月以上之效期</w:t>
      </w:r>
      <w:r w:rsidRPr="00BC49F4">
        <w:rPr>
          <w:rFonts w:ascii="微軟正黑體" w:eastAsia="微軟正黑體" w:hAnsi="微軟正黑體"/>
          <w:lang w:eastAsia="zh-TW"/>
        </w:rPr>
        <w:br/>
        <w:t>6.本行程無法延長住宿天數、更改行程及航班</w:t>
      </w:r>
      <w:r w:rsidRPr="00BC49F4">
        <w:rPr>
          <w:rFonts w:ascii="微軟正黑體" w:eastAsia="微軟正黑體" w:hAnsi="微軟正黑體"/>
          <w:lang w:eastAsia="zh-TW"/>
        </w:rPr>
        <w:br/>
        <w:t>7.菲律賓簽證所需證件：</w:t>
      </w:r>
      <w:r w:rsidRPr="00BC49F4">
        <w:rPr>
          <w:rFonts w:ascii="微軟正黑體" w:eastAsia="微軟正黑體" w:hAnsi="微軟正黑體" w:hint="eastAsia"/>
          <w:lang w:eastAsia="zh-TW"/>
        </w:rPr>
        <w:t>※2022/4/1起菲律賓紙本旅簽重新開放申請，但菲律賓ETA電子簽證目前仍處於暫停業務狀態。</w:t>
      </w:r>
      <w:r w:rsidRPr="00BC49F4">
        <w:rPr>
          <w:rFonts w:ascii="微軟正黑體" w:eastAsia="微軟正黑體" w:hAnsi="微軟正黑體"/>
          <w:lang w:eastAsia="zh-TW"/>
        </w:rPr>
        <w:br/>
      </w:r>
      <w:r w:rsidRPr="00BC49F4">
        <w:rPr>
          <w:rFonts w:ascii="微軟正黑體" w:eastAsia="微軟正黑體" w:hAnsi="微軟正黑體" w:hint="eastAsia"/>
          <w:b/>
          <w:bCs/>
          <w:lang w:eastAsia="zh-TW"/>
        </w:rPr>
        <w:t>★請事先於線上完成預約：</w:t>
      </w:r>
      <w:hyperlink r:id="rId31" w:history="1">
        <w:r w:rsidRPr="00BC49F4">
          <w:rPr>
            <w:rStyle w:val="a7"/>
            <w:rFonts w:ascii="微軟正黑體" w:eastAsia="微軟正黑體" w:hAnsi="微軟正黑體" w:hint="eastAsia"/>
            <w:b/>
            <w:bCs/>
            <w:lang w:eastAsia="zh-TW"/>
          </w:rPr>
          <w:t>台北辦事處</w:t>
        </w:r>
      </w:hyperlink>
      <w:r w:rsidRPr="00BC49F4">
        <w:rPr>
          <w:rFonts w:ascii="微軟正黑體" w:eastAsia="微軟正黑體" w:hAnsi="微軟正黑體" w:hint="eastAsia"/>
          <w:b/>
          <w:bCs/>
          <w:lang w:eastAsia="zh-TW"/>
        </w:rPr>
        <w:t xml:space="preserve"> / </w:t>
      </w:r>
      <w:hyperlink r:id="rId32" w:history="1">
        <w:r w:rsidRPr="00BC49F4">
          <w:rPr>
            <w:rStyle w:val="a7"/>
            <w:rFonts w:ascii="微軟正黑體" w:eastAsia="微軟正黑體" w:hAnsi="微軟正黑體" w:hint="eastAsia"/>
            <w:b/>
            <w:bCs/>
            <w:lang w:eastAsia="zh-TW"/>
          </w:rPr>
          <w:t>高雄辦事處</w:t>
        </w:r>
      </w:hyperlink>
    </w:p>
    <w:p w14:paraId="2AC9B5D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◆觀光簽證申請表（可至簽證處拿取）</w:t>
      </w:r>
    </w:p>
    <w:p w14:paraId="1750F35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◆必備文件Check List（可至簽證處拿取）</w:t>
      </w:r>
    </w:p>
    <w:p w14:paraId="1794E17F"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◆護照正本（依菲律賓離境日算起，六個月以上有效期）</w:t>
      </w:r>
    </w:p>
    <w:p w14:paraId="459B8D25"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◆護照影本（以原尺寸列印於A4白紙上）</w:t>
      </w:r>
    </w:p>
    <w:p w14:paraId="7B828D45"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◆身分證正反面影本</w:t>
      </w:r>
    </w:p>
    <w:p w14:paraId="5A727F2F"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◆來回訂位記錄或電子機票</w:t>
      </w:r>
    </w:p>
    <w:p w14:paraId="7586164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◆疫苗接種證明</w:t>
      </w:r>
    </w:p>
    <w:p w14:paraId="341254DA"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◆抵菲前兩天註冊</w:t>
      </w:r>
      <w:hyperlink r:id="rId33" w:history="1">
        <w:r w:rsidRPr="00BC49F4">
          <w:rPr>
            <w:rStyle w:val="a7"/>
            <w:rFonts w:ascii="微軟正黑體" w:eastAsia="微軟正黑體" w:hAnsi="微軟正黑體" w:hint="eastAsia"/>
            <w:lang w:eastAsia="zh-TW"/>
          </w:rPr>
          <w:t>One Health Pass</w:t>
        </w:r>
      </w:hyperlink>
      <w:r w:rsidRPr="00BC49F4">
        <w:rPr>
          <w:rFonts w:ascii="微軟正黑體" w:eastAsia="微軟正黑體" w:hAnsi="微軟正黑體" w:hint="eastAsia"/>
          <w:lang w:eastAsia="zh-TW"/>
        </w:rPr>
        <w:t xml:space="preserve"> (OHP)帳號，並於出發前24小時內填寫電子健康申報表。</w:t>
      </w:r>
    </w:p>
    <w:p w14:paraId="3E4DF0C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※未滿15歲孩童需附英文版戶籍謄本正本或戶口名簿影本，並與需父或母護照及簽證同送申請。未與父母雙方同行者，需父或母其中一方親自攜帶資料到辦事處辦理公證。</w:t>
      </w:r>
    </w:p>
    <w:p w14:paraId="4F1A19D8"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＊＊菲律賓不接受雙重國籍，只能持１本護照進出菲律賓＊＊</w:t>
      </w:r>
    </w:p>
    <w:p w14:paraId="375E455E"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※役男出國前需報備蓋核准章者，請先申請完後才可辦理簽證。</w:t>
      </w:r>
    </w:p>
    <w:p w14:paraId="3697EF15" w14:textId="4427AB95"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 xml:space="preserve">8.證照資料繳交期限：出團前十天 </w:t>
      </w:r>
      <w:r w:rsidRPr="00BC49F4">
        <w:rPr>
          <w:rFonts w:ascii="微軟正黑體" w:eastAsia="微軟正黑體" w:hAnsi="微軟正黑體"/>
          <w:lang w:eastAsia="zh-TW"/>
        </w:rPr>
        <w:br/>
        <w:t>9.東南亞因路邊攤衛生極差，導致團員常拉肚子，請注意！水不可生飲；如需安排特殊餐食（忌牛或全素），請務必事先告知。</w:t>
      </w:r>
      <w:r w:rsidRPr="00BC49F4">
        <w:rPr>
          <w:rFonts w:ascii="微軟正黑體" w:eastAsia="微軟正黑體" w:hAnsi="微軟正黑體"/>
          <w:lang w:eastAsia="zh-TW"/>
        </w:rPr>
        <w:br/>
        <w:t>10.房間為標準二人一室，二張單人床，如因渡蜜月需安排大床之房間，請務必事先告知。</w:t>
      </w:r>
      <w:r w:rsidRPr="00BC49F4">
        <w:rPr>
          <w:rFonts w:ascii="微軟正黑體" w:eastAsia="微軟正黑體" w:hAnsi="微軟正黑體"/>
          <w:lang w:eastAsia="zh-TW"/>
        </w:rPr>
        <w:br/>
        <w:t>11.飯店內多沒有準備牙刷、牙膏、睡衣與拖鞋，因此個人盥洗用品請自行攜帶。各地區陽光皆很強烈，太陽眼鏡、帽子、防曬油等防曬用品也是必需品。</w:t>
      </w:r>
      <w:r w:rsidRPr="00BC49F4">
        <w:rPr>
          <w:rFonts w:ascii="微軟正黑體" w:eastAsia="微軟正黑體" w:hAnsi="微軟正黑體"/>
          <w:lang w:eastAsia="zh-TW"/>
        </w:rPr>
        <w:br/>
        <w:t>12.金錢：現金不可超過美金壹萬元等值之外幣（旅行支票或銀行匯票不限），新台幣不可超過六萬元。</w:t>
      </w:r>
      <w:r w:rsidRPr="00BC49F4">
        <w:rPr>
          <w:rFonts w:ascii="微軟正黑體" w:eastAsia="微軟正黑體" w:hAnsi="微軟正黑體"/>
          <w:lang w:eastAsia="zh-TW"/>
        </w:rPr>
        <w:br/>
        <w:t>13.行李：以一大件不超過２０公斤（如超重一公斤要支付約新台幣約１７０元費用）及手提行李一小件為原則</w:t>
      </w:r>
      <w:r w:rsidRPr="00BC49F4">
        <w:rPr>
          <w:rFonts w:ascii="微軟正黑體" w:eastAsia="微軟正黑體" w:hAnsi="微軟正黑體"/>
          <w:lang w:eastAsia="zh-TW"/>
        </w:rPr>
        <w:br/>
        <w:t>14.小費：國外旅遊期間，對於司機、導遊、領隊，應酌量給予小費以視鼓勵（建議司機、導遊、領隊每人每天共約新台幣２００元）</w:t>
      </w:r>
      <w:r w:rsidRPr="00BC49F4">
        <w:rPr>
          <w:rFonts w:ascii="微軟正黑體" w:eastAsia="微軟正黑體" w:hAnsi="微軟正黑體"/>
          <w:lang w:eastAsia="zh-TW"/>
        </w:rPr>
        <w:br/>
        <w:t>※在東南亞給小費是一種鼓勵的表示，並請以紙鈔為宜；多數的旅館和餐廳，會在帳單上加12%的營業稅，以及加上10%的服務費。如果帳單上沒有加服務費，可以酌給5~10%的小費。床頭、房間及行李小費敬請自付，約USD１元，另外行李小費大約以一件行李計。</w:t>
      </w:r>
      <w:r w:rsidRPr="00BC49F4">
        <w:rPr>
          <w:rFonts w:ascii="微軟正黑體" w:eastAsia="微軟正黑體" w:hAnsi="微軟正黑體"/>
          <w:lang w:eastAsia="zh-TW"/>
        </w:rPr>
        <w:br/>
        <w:t>15.接機：接機的親友，可事先撥至中正國際機場旅客服務中心查詢班機抵達之時間，以免久候或遲到。旅客服務中心電話：０３－３８３４６３１</w:t>
      </w:r>
      <w:r w:rsidRPr="00BC49F4">
        <w:rPr>
          <w:rFonts w:ascii="微軟正黑體" w:eastAsia="微軟正黑體" w:hAnsi="微軟正黑體"/>
          <w:lang w:eastAsia="zh-TW"/>
        </w:rPr>
        <w:br/>
        <w:t>16.其它：東南亞地區集體遺失護照甚多，機票及護照旅客請自行妥善保管，最好分開存放。</w:t>
      </w:r>
      <w:r w:rsidRPr="00BC49F4">
        <w:rPr>
          <w:rFonts w:ascii="微軟正黑體" w:eastAsia="微軟正黑體" w:hAnsi="微軟正黑體"/>
          <w:lang w:eastAsia="zh-TW"/>
        </w:rPr>
        <w:br/>
        <w:t>17.如遇不可抗拒情況，本公司保有變更航空公司、飛行班次及交通工具或旅行方式之權利。</w:t>
      </w:r>
      <w:r w:rsidR="009E15D9">
        <w:rPr>
          <w:rFonts w:ascii="微軟正黑體" w:eastAsia="微軟正黑體" w:hAnsi="微軟正黑體" w:hint="eastAsia"/>
          <w:lang w:eastAsia="zh-TW"/>
        </w:rPr>
        <w:t>d</w:t>
      </w:r>
    </w:p>
    <w:p w14:paraId="7DBBBA7D" w14:textId="168CD42A" w:rsidR="00BC49F4" w:rsidRPr="00BC49F4" w:rsidRDefault="00BC49F4" w:rsidP="00BC49F4">
      <w:pPr>
        <w:spacing w:after="0" w:line="0" w:lineRule="atLeast"/>
        <w:rPr>
          <w:rFonts w:ascii="微軟正黑體" w:eastAsia="微軟正黑體" w:hAnsi="微軟正黑體"/>
          <w:sz w:val="24"/>
          <w:szCs w:val="24"/>
          <w:lang w:eastAsia="zh-TW"/>
        </w:rPr>
      </w:pPr>
    </w:p>
    <w:sectPr w:rsidR="00BC49F4" w:rsidRPr="00BC49F4" w:rsidSect="00BC49F4">
      <w:pgSz w:w="11907" w:h="16840" w:code="9"/>
      <w:pgMar w:top="680" w:right="680" w:bottom="680" w:left="680"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C6B4" w14:textId="77777777" w:rsidR="006C0387" w:rsidRDefault="006C0387" w:rsidP="00A0182E">
      <w:pPr>
        <w:spacing w:after="0" w:line="240" w:lineRule="auto"/>
      </w:pPr>
      <w:r>
        <w:separator/>
      </w:r>
    </w:p>
  </w:endnote>
  <w:endnote w:type="continuationSeparator" w:id="0">
    <w:p w14:paraId="2EDBA720" w14:textId="77777777" w:rsidR="006C0387" w:rsidRDefault="006C0387" w:rsidP="00A0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
    <w:panose1 w:val="02020909000000000000"/>
    <w:charset w:val="88"/>
    <w:family w:val="modern"/>
    <w:pitch w:val="fixed"/>
    <w:sig w:usb0="80000001" w:usb1="28091800" w:usb2="00000016" w:usb3="00000000" w:csb0="00100000" w:csb1="00000000"/>
  </w:font>
  <w:font w:name="MS PGothic">
    <w:panose1 w:val="020B0600070205080204"/>
    <w:charset w:val="80"/>
    <w:family w:val="swiss"/>
    <w:pitch w:val="variable"/>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61FD" w14:textId="77777777" w:rsidR="006C0387" w:rsidRDefault="006C0387" w:rsidP="00A0182E">
      <w:pPr>
        <w:spacing w:after="0" w:line="240" w:lineRule="auto"/>
      </w:pPr>
      <w:r>
        <w:separator/>
      </w:r>
    </w:p>
  </w:footnote>
  <w:footnote w:type="continuationSeparator" w:id="0">
    <w:p w14:paraId="6BDEA5D9" w14:textId="77777777" w:rsidR="006C0387" w:rsidRDefault="006C0387" w:rsidP="00A01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255C"/>
    <w:multiLevelType w:val="hybridMultilevel"/>
    <w:tmpl w:val="032A9B2A"/>
    <w:lvl w:ilvl="0" w:tplc="303A6A82">
      <w:start w:val="1"/>
      <w:numFmt w:val="decimal"/>
      <w:lvlText w:val="第 %1 天"/>
      <w:lvlJc w:val="left"/>
      <w:pPr>
        <w:ind w:left="480" w:hanging="480"/>
      </w:pPr>
      <w:rPr>
        <w:rFonts w:hint="eastAsia"/>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1836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8069B"/>
    <w:rsid w:val="00073B4A"/>
    <w:rsid w:val="002B3F2A"/>
    <w:rsid w:val="00413CD4"/>
    <w:rsid w:val="0051356C"/>
    <w:rsid w:val="0057292E"/>
    <w:rsid w:val="00617321"/>
    <w:rsid w:val="006C0387"/>
    <w:rsid w:val="006C2BD6"/>
    <w:rsid w:val="00790C52"/>
    <w:rsid w:val="009E15D9"/>
    <w:rsid w:val="00A0182E"/>
    <w:rsid w:val="00B00F5A"/>
    <w:rsid w:val="00B6047F"/>
    <w:rsid w:val="00BC49F4"/>
    <w:rsid w:val="00BF5ECD"/>
    <w:rsid w:val="00C202E8"/>
    <w:rsid w:val="00D8069B"/>
    <w:rsid w:val="00DA20B2"/>
    <w:rsid w:val="00E50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4217"/>
  <w15:docId w15:val="{EE1D7EE7-1887-47BE-AE82-D9CC5696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82E"/>
    <w:pPr>
      <w:tabs>
        <w:tab w:val="center" w:pos="4153"/>
        <w:tab w:val="right" w:pos="8306"/>
      </w:tabs>
      <w:snapToGrid w:val="0"/>
    </w:pPr>
    <w:rPr>
      <w:sz w:val="20"/>
      <w:szCs w:val="20"/>
    </w:rPr>
  </w:style>
  <w:style w:type="character" w:customStyle="1" w:styleId="a4">
    <w:name w:val="頁首 字元"/>
    <w:basedOn w:val="a0"/>
    <w:link w:val="a3"/>
    <w:uiPriority w:val="99"/>
    <w:rsid w:val="00A0182E"/>
    <w:rPr>
      <w:sz w:val="20"/>
      <w:szCs w:val="20"/>
    </w:rPr>
  </w:style>
  <w:style w:type="paragraph" w:styleId="a5">
    <w:name w:val="footer"/>
    <w:basedOn w:val="a"/>
    <w:link w:val="a6"/>
    <w:uiPriority w:val="99"/>
    <w:unhideWhenUsed/>
    <w:rsid w:val="00A0182E"/>
    <w:pPr>
      <w:tabs>
        <w:tab w:val="center" w:pos="4153"/>
        <w:tab w:val="right" w:pos="8306"/>
      </w:tabs>
      <w:snapToGrid w:val="0"/>
    </w:pPr>
    <w:rPr>
      <w:sz w:val="20"/>
      <w:szCs w:val="20"/>
    </w:rPr>
  </w:style>
  <w:style w:type="character" w:customStyle="1" w:styleId="a6">
    <w:name w:val="頁尾 字元"/>
    <w:basedOn w:val="a0"/>
    <w:link w:val="a5"/>
    <w:uiPriority w:val="99"/>
    <w:rsid w:val="00A0182E"/>
    <w:rPr>
      <w:sz w:val="20"/>
      <w:szCs w:val="20"/>
    </w:rPr>
  </w:style>
  <w:style w:type="character" w:styleId="a7">
    <w:name w:val="Hyperlink"/>
    <w:basedOn w:val="a0"/>
    <w:uiPriority w:val="99"/>
    <w:unhideWhenUsed/>
    <w:rsid w:val="00BC49F4"/>
    <w:rPr>
      <w:color w:val="0000FF" w:themeColor="hyperlink"/>
      <w:u w:val="single"/>
    </w:rPr>
  </w:style>
  <w:style w:type="character" w:styleId="a8">
    <w:name w:val="Unresolved Mention"/>
    <w:basedOn w:val="a0"/>
    <w:uiPriority w:val="99"/>
    <w:semiHidden/>
    <w:unhideWhenUsed/>
    <w:rsid w:val="00BC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5012">
      <w:bodyDiv w:val="1"/>
      <w:marLeft w:val="0"/>
      <w:marRight w:val="0"/>
      <w:marTop w:val="0"/>
      <w:marBottom w:val="0"/>
      <w:divBdr>
        <w:top w:val="none" w:sz="0" w:space="0" w:color="auto"/>
        <w:left w:val="none" w:sz="0" w:space="0" w:color="auto"/>
        <w:bottom w:val="none" w:sz="0" w:space="0" w:color="auto"/>
        <w:right w:val="none" w:sz="0" w:space="0" w:color="auto"/>
      </w:divBdr>
    </w:div>
    <w:div w:id="231164494">
      <w:bodyDiv w:val="1"/>
      <w:marLeft w:val="0"/>
      <w:marRight w:val="0"/>
      <w:marTop w:val="0"/>
      <w:marBottom w:val="0"/>
      <w:divBdr>
        <w:top w:val="none" w:sz="0" w:space="0" w:color="auto"/>
        <w:left w:val="none" w:sz="0" w:space="0" w:color="auto"/>
        <w:bottom w:val="none" w:sz="0" w:space="0" w:color="auto"/>
        <w:right w:val="none" w:sz="0" w:space="0" w:color="auto"/>
      </w:divBdr>
    </w:div>
    <w:div w:id="765805193">
      <w:bodyDiv w:val="1"/>
      <w:marLeft w:val="0"/>
      <w:marRight w:val="0"/>
      <w:marTop w:val="0"/>
      <w:marBottom w:val="0"/>
      <w:divBdr>
        <w:top w:val="none" w:sz="0" w:space="0" w:color="auto"/>
        <w:left w:val="none" w:sz="0" w:space="0" w:color="auto"/>
        <w:bottom w:val="none" w:sz="0" w:space="0" w:color="auto"/>
        <w:right w:val="none" w:sz="0" w:space="0" w:color="auto"/>
      </w:divBdr>
    </w:div>
    <w:div w:id="206386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http://www.chinasky.com.tw/images/mid/mid_55.gif" TargetMode="External"/><Relationship Id="rId18" Type="http://schemas.openxmlformats.org/officeDocument/2006/relationships/image" Target="media/image7.png"/><Relationship Id="rId26" Type="http://schemas.openxmlformats.org/officeDocument/2006/relationships/image" Target="http://www.chinasky.com.tw/images/mid/mid_57.gif" TargetMode="External"/><Relationship Id="rId3" Type="http://schemas.openxmlformats.org/officeDocument/2006/relationships/settings" Target="settings.xml"/><Relationship Id="rId21" Type="http://schemas.openxmlformats.org/officeDocument/2006/relationships/image" Target="http://www.chinasky.com.tw/images/mid/mid_57.gif"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http://www.chinasky.com.tw/images/mid/mid_57.gif" TargetMode="External"/><Relationship Id="rId25" Type="http://schemas.openxmlformats.org/officeDocument/2006/relationships/image" Target="http://www.chinasky.com.tw/images/mid/mid_56.gif" TargetMode="External"/><Relationship Id="rId33" Type="http://schemas.openxmlformats.org/officeDocument/2006/relationships/hyperlink" Target="https://onehealthpass.com.ph/e-HDC/"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http://www.chinasky.com.tw/images/mid/mid_56.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hinasky.com.tw/images/mid/mid_54.gif" TargetMode="External"/><Relationship Id="rId24" Type="http://schemas.openxmlformats.org/officeDocument/2006/relationships/image" Target="http://www.chinasky.com.tw/images/mid/mid_55.gif" TargetMode="External"/><Relationship Id="rId32" Type="http://schemas.openxmlformats.org/officeDocument/2006/relationships/hyperlink" Target="https://outlook.office365.com/owa/calendar/ManilaEconomicandCulturalOfficeKaohsiung@meco.org.tw/bookings/" TargetMode="External"/><Relationship Id="rId5" Type="http://schemas.openxmlformats.org/officeDocument/2006/relationships/footnotes" Target="footnotes.xml"/><Relationship Id="rId15" Type="http://schemas.openxmlformats.org/officeDocument/2006/relationships/image" Target="http://www.chinasky.com.tw/images/mid/mid_56.gif" TargetMode="External"/><Relationship Id="rId23" Type="http://schemas.openxmlformats.org/officeDocument/2006/relationships/image" Target="http://www.chinasky.com.tw/images/mid/mid_54.gif" TargetMode="External"/><Relationship Id="rId28" Type="http://schemas.openxmlformats.org/officeDocument/2006/relationships/image" Target="http://www.chinasky.com.tw/images/mid/mid_55.gif"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outlook.office365.com/owa/calendar/SundayAppointment@meco.org.tw/bookings/" TargetMode="External"/><Relationship Id="rId4" Type="http://schemas.openxmlformats.org/officeDocument/2006/relationships/webSettings" Target="webSettings.xml"/><Relationship Id="rId9" Type="http://schemas.openxmlformats.org/officeDocument/2006/relationships/image" Target="http://www.chinasky.com.tw/img/itinerary/boracay&#38263;&#28760;&#23798;/pic_03.jpg" TargetMode="External"/><Relationship Id="rId14" Type="http://schemas.openxmlformats.org/officeDocument/2006/relationships/image" Target="media/image5.png"/><Relationship Id="rId22" Type="http://schemas.openxmlformats.org/officeDocument/2006/relationships/image" Target="http://www.chinasky.com.tw/images/mid/mid_57.gif" TargetMode="External"/><Relationship Id="rId27" Type="http://schemas.openxmlformats.org/officeDocument/2006/relationships/image" Target="http://www.chinasky.com.tw/images/mid/mid_54.gif"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2022-08-16T11:10:00Z</dcterms:created>
  <dcterms:modified xsi:type="dcterms:W3CDTF">2022-10-05T09:03:00Z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LastSaved">
    <vt:filetime>2022-08-16T00:00:00Z</vt:filetime>
  </property>
</Properties>
</file>